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5D8A5" w14:textId="77777777" w:rsidR="001F42EB" w:rsidRPr="00F51EED" w:rsidRDefault="00B57FF5" w:rsidP="00EC7394">
      <w:pPr>
        <w:jc w:val="center"/>
        <w:rPr>
          <w:b/>
          <w:sz w:val="20"/>
          <w:szCs w:val="20"/>
          <w:u w:val="single"/>
        </w:rPr>
      </w:pPr>
      <w:r w:rsidRPr="00F51EED">
        <w:rPr>
          <w:b/>
          <w:sz w:val="20"/>
          <w:szCs w:val="20"/>
          <w:u w:val="single"/>
        </w:rPr>
        <w:t>COURT-APPROVED LEGAL NOTICE</w:t>
      </w:r>
    </w:p>
    <w:p w14:paraId="175502DE" w14:textId="77777777" w:rsidR="001F42EB" w:rsidRPr="00F51EED" w:rsidRDefault="001F42EB" w:rsidP="00EC7394">
      <w:pPr>
        <w:rPr>
          <w:b/>
          <w:sz w:val="20"/>
          <w:szCs w:val="20"/>
          <w:u w:val="single"/>
        </w:rPr>
      </w:pPr>
    </w:p>
    <w:p w14:paraId="60CA3BEA" w14:textId="5C6532D6" w:rsidR="001F42EB" w:rsidRPr="00F51EED" w:rsidRDefault="00233C7E" w:rsidP="00117040">
      <w:pPr>
        <w:ind w:right="70"/>
        <w:jc w:val="both"/>
        <w:rPr>
          <w:rFonts w:eastAsia="ヒラギノ角ゴ Pro W3"/>
          <w:b/>
          <w:sz w:val="20"/>
          <w:szCs w:val="20"/>
        </w:rPr>
      </w:pPr>
      <w:r w:rsidRPr="00F51EED">
        <w:rPr>
          <w:rFonts w:eastAsia="ヒラギノ角ゴ Pro W3"/>
          <w:b/>
          <w:sz w:val="20"/>
          <w:szCs w:val="20"/>
        </w:rPr>
        <w:t xml:space="preserve">If You Directly Purchased Certain Turkey Products </w:t>
      </w:r>
      <w:r w:rsidR="009A0D7E">
        <w:rPr>
          <w:rFonts w:eastAsia="ヒラギノ角ゴ Pro W3"/>
          <w:b/>
          <w:sz w:val="20"/>
          <w:szCs w:val="20"/>
        </w:rPr>
        <w:t>f</w:t>
      </w:r>
      <w:r w:rsidRPr="00F51EED">
        <w:rPr>
          <w:rFonts w:eastAsia="ヒラギノ角ゴ Pro W3"/>
          <w:b/>
          <w:sz w:val="20"/>
          <w:szCs w:val="20"/>
        </w:rPr>
        <w:t xml:space="preserve">rom a Turkey Producer in the United States </w:t>
      </w:r>
      <w:r w:rsidR="009A0D7E">
        <w:rPr>
          <w:rFonts w:eastAsia="ヒラギノ角ゴ Pro W3"/>
          <w:b/>
          <w:sz w:val="20"/>
          <w:szCs w:val="20"/>
        </w:rPr>
        <w:t>f</w:t>
      </w:r>
      <w:r w:rsidRPr="00F51EED">
        <w:rPr>
          <w:rFonts w:eastAsia="ヒラギノ角ゴ Pro W3"/>
          <w:b/>
          <w:sz w:val="20"/>
          <w:szCs w:val="20"/>
        </w:rPr>
        <w:t xml:space="preserve">rom January 1, 2010, Through December 31, 2016, </w:t>
      </w:r>
      <w:r w:rsidR="001E374E">
        <w:rPr>
          <w:rFonts w:eastAsia="ヒラギノ角ゴ Pro W3"/>
          <w:b/>
          <w:sz w:val="20"/>
          <w:szCs w:val="20"/>
        </w:rPr>
        <w:t>Y</w:t>
      </w:r>
      <w:r w:rsidR="001E374E" w:rsidRPr="001E374E">
        <w:rPr>
          <w:rFonts w:eastAsia="ヒラギノ角ゴ Pro W3"/>
          <w:b/>
          <w:sz w:val="20"/>
          <w:szCs w:val="20"/>
        </w:rPr>
        <w:t xml:space="preserve">ou </w:t>
      </w:r>
      <w:r w:rsidR="001E374E">
        <w:rPr>
          <w:rFonts w:eastAsia="ヒラギノ角ゴ Pro W3"/>
          <w:b/>
          <w:sz w:val="20"/>
          <w:szCs w:val="20"/>
        </w:rPr>
        <w:t>M</w:t>
      </w:r>
      <w:r w:rsidR="001E374E" w:rsidRPr="001E374E">
        <w:rPr>
          <w:rFonts w:eastAsia="ヒラギノ角ゴ Pro W3"/>
          <w:b/>
          <w:sz w:val="20"/>
          <w:szCs w:val="20"/>
        </w:rPr>
        <w:t xml:space="preserve">ay be </w:t>
      </w:r>
      <w:r w:rsidR="001E374E">
        <w:rPr>
          <w:rFonts w:eastAsia="ヒラギノ角ゴ Pro W3"/>
          <w:b/>
          <w:sz w:val="20"/>
          <w:szCs w:val="20"/>
        </w:rPr>
        <w:t>E</w:t>
      </w:r>
      <w:r w:rsidR="001E374E" w:rsidRPr="001E374E">
        <w:rPr>
          <w:rFonts w:eastAsia="ヒラギノ角ゴ Pro W3"/>
          <w:b/>
          <w:sz w:val="20"/>
          <w:szCs w:val="20"/>
        </w:rPr>
        <w:t xml:space="preserve">ligible to </w:t>
      </w:r>
      <w:r w:rsidR="001E374E">
        <w:rPr>
          <w:rFonts w:eastAsia="ヒラギノ角ゴ Pro W3"/>
          <w:b/>
          <w:sz w:val="20"/>
          <w:szCs w:val="20"/>
        </w:rPr>
        <w:t>R</w:t>
      </w:r>
      <w:r w:rsidR="001E374E" w:rsidRPr="001E374E">
        <w:rPr>
          <w:rFonts w:eastAsia="ヒラギノ角ゴ Pro W3"/>
          <w:b/>
          <w:sz w:val="20"/>
          <w:szCs w:val="20"/>
        </w:rPr>
        <w:t xml:space="preserve">eceive </w:t>
      </w:r>
      <w:r w:rsidR="001E374E">
        <w:rPr>
          <w:rFonts w:eastAsia="ヒラギノ角ゴ Pro W3"/>
          <w:b/>
          <w:sz w:val="20"/>
          <w:szCs w:val="20"/>
        </w:rPr>
        <w:t>B</w:t>
      </w:r>
      <w:r w:rsidR="001E374E" w:rsidRPr="001E374E">
        <w:rPr>
          <w:rFonts w:eastAsia="ヒラギノ角ゴ Pro W3"/>
          <w:b/>
          <w:sz w:val="20"/>
          <w:szCs w:val="20"/>
        </w:rPr>
        <w:t xml:space="preserve">enefits from </w:t>
      </w:r>
      <w:r w:rsidR="001E374E">
        <w:rPr>
          <w:rFonts w:eastAsia="ヒラギノ角ゴ Pro W3"/>
          <w:b/>
          <w:sz w:val="20"/>
          <w:szCs w:val="20"/>
        </w:rPr>
        <w:t>C</w:t>
      </w:r>
      <w:r w:rsidR="001E374E" w:rsidRPr="001E374E">
        <w:rPr>
          <w:rFonts w:eastAsia="ヒラギノ角ゴ Pro W3"/>
          <w:b/>
          <w:sz w:val="20"/>
          <w:szCs w:val="20"/>
        </w:rPr>
        <w:t xml:space="preserve">lass </w:t>
      </w:r>
      <w:r w:rsidR="001E374E">
        <w:rPr>
          <w:rFonts w:eastAsia="ヒラギノ角ゴ Pro W3"/>
          <w:b/>
          <w:sz w:val="20"/>
          <w:szCs w:val="20"/>
        </w:rPr>
        <w:t>A</w:t>
      </w:r>
      <w:r w:rsidR="001E374E" w:rsidRPr="001E374E">
        <w:rPr>
          <w:rFonts w:eastAsia="ヒラギノ角ゴ Pro W3"/>
          <w:b/>
          <w:sz w:val="20"/>
          <w:szCs w:val="20"/>
        </w:rPr>
        <w:t xml:space="preserve">ction </w:t>
      </w:r>
      <w:r w:rsidR="001E374E">
        <w:rPr>
          <w:rFonts w:eastAsia="ヒラギノ角ゴ Pro W3"/>
          <w:b/>
          <w:sz w:val="20"/>
          <w:szCs w:val="20"/>
        </w:rPr>
        <w:t>S</w:t>
      </w:r>
      <w:r w:rsidR="001E374E" w:rsidRPr="001E374E">
        <w:rPr>
          <w:rFonts w:eastAsia="ヒラギノ角ゴ Pro W3"/>
          <w:b/>
          <w:sz w:val="20"/>
          <w:szCs w:val="20"/>
        </w:rPr>
        <w:t>ettlements</w:t>
      </w:r>
      <w:r w:rsidR="00D35379" w:rsidRPr="00F51EED">
        <w:rPr>
          <w:rFonts w:eastAsia="ヒラギノ角ゴ Pro W3"/>
          <w:b/>
          <w:sz w:val="20"/>
          <w:szCs w:val="20"/>
        </w:rPr>
        <w:t>.</w:t>
      </w:r>
    </w:p>
    <w:p w14:paraId="490A202B" w14:textId="77777777" w:rsidR="00A04256" w:rsidRPr="00F51EED" w:rsidRDefault="00A04256" w:rsidP="00EC7394">
      <w:pPr>
        <w:ind w:right="70"/>
        <w:rPr>
          <w:rFonts w:eastAsia="ヒラギノ角ゴ Pro W3"/>
          <w:sz w:val="20"/>
          <w:szCs w:val="20"/>
        </w:rPr>
      </w:pPr>
    </w:p>
    <w:p w14:paraId="49696E60" w14:textId="7F11B87D" w:rsidR="001F42EB" w:rsidRPr="00F51EED" w:rsidRDefault="00B57FF5" w:rsidP="00EC7394">
      <w:pPr>
        <w:ind w:right="70"/>
        <w:jc w:val="center"/>
        <w:rPr>
          <w:rFonts w:eastAsia="ヒラギノ角ゴ Pro W3"/>
          <w:i/>
          <w:sz w:val="20"/>
          <w:szCs w:val="20"/>
          <w:lang w:val="es-MX"/>
        </w:rPr>
      </w:pPr>
      <w:r w:rsidRPr="00F51EED">
        <w:rPr>
          <w:rFonts w:eastAsia="ヒラギノ角ゴ Pro W3"/>
          <w:i/>
          <w:sz w:val="20"/>
          <w:szCs w:val="20"/>
          <w:lang w:val="es-MX"/>
        </w:rPr>
        <w:t xml:space="preserve">Para una </w:t>
      </w:r>
      <w:proofErr w:type="spellStart"/>
      <w:r w:rsidRPr="00F51EED">
        <w:rPr>
          <w:rFonts w:eastAsia="ヒラギノ角ゴ Pro W3"/>
          <w:i/>
          <w:sz w:val="20"/>
          <w:szCs w:val="20"/>
          <w:lang w:val="es-MX"/>
        </w:rPr>
        <w:t>notificacion</w:t>
      </w:r>
      <w:proofErr w:type="spellEnd"/>
      <w:r w:rsidRPr="00F51EED">
        <w:rPr>
          <w:rFonts w:eastAsia="ヒラギノ角ゴ Pro W3"/>
          <w:i/>
          <w:sz w:val="20"/>
          <w:szCs w:val="20"/>
          <w:lang w:val="es-MX"/>
        </w:rPr>
        <w:t xml:space="preserve"> in español, llame gratis al 1-</w:t>
      </w:r>
      <w:r w:rsidR="00056776" w:rsidRPr="00F51EED">
        <w:rPr>
          <w:rFonts w:eastAsia="ヒラギノ角ゴ Pro W3"/>
          <w:i/>
          <w:sz w:val="20"/>
          <w:szCs w:val="20"/>
          <w:lang w:val="es-MX"/>
        </w:rPr>
        <w:t>877-777-9637</w:t>
      </w:r>
    </w:p>
    <w:p w14:paraId="6CBC4811" w14:textId="14AB289E" w:rsidR="001F42EB" w:rsidRPr="00F51EED" w:rsidRDefault="00B57FF5" w:rsidP="00EC7394">
      <w:pPr>
        <w:ind w:right="70"/>
        <w:jc w:val="center"/>
        <w:rPr>
          <w:rFonts w:eastAsia="ヒラギノ角ゴ Pro W3"/>
          <w:i/>
          <w:sz w:val="20"/>
          <w:szCs w:val="20"/>
          <w:lang w:val="es-MX"/>
        </w:rPr>
      </w:pPr>
      <w:r w:rsidRPr="00F51EED">
        <w:rPr>
          <w:rFonts w:eastAsia="ヒラギノ角ゴ Pro W3"/>
          <w:i/>
          <w:sz w:val="20"/>
          <w:szCs w:val="20"/>
          <w:lang w:val="es-MX"/>
        </w:rPr>
        <w:t xml:space="preserve">o visite nuestro </w:t>
      </w:r>
      <w:proofErr w:type="spellStart"/>
      <w:r w:rsidRPr="00F51EED">
        <w:rPr>
          <w:rFonts w:eastAsia="ヒラギノ角ゴ Pro W3"/>
          <w:i/>
          <w:sz w:val="20"/>
          <w:szCs w:val="20"/>
          <w:lang w:val="es-MX"/>
        </w:rPr>
        <w:t>website</w:t>
      </w:r>
      <w:proofErr w:type="spellEnd"/>
      <w:r w:rsidR="00AD22E4" w:rsidRPr="00F51EED">
        <w:rPr>
          <w:rFonts w:eastAsia="ヒラギノ角ゴ Pro W3"/>
          <w:i/>
          <w:sz w:val="20"/>
          <w:szCs w:val="20"/>
          <w:lang w:val="es-MX"/>
        </w:rPr>
        <w:t>,</w:t>
      </w:r>
      <w:r w:rsidRPr="00F51EED">
        <w:rPr>
          <w:rFonts w:eastAsia="ヒラギノ角ゴ Pro W3"/>
          <w:i/>
          <w:sz w:val="20"/>
          <w:szCs w:val="20"/>
          <w:lang w:val="es-MX"/>
        </w:rPr>
        <w:t xml:space="preserve"> </w:t>
      </w:r>
      <w:r w:rsidRPr="00F51EED">
        <w:rPr>
          <w:rFonts w:eastAsia="ヒラギノ角ゴ Pro W3"/>
          <w:i/>
          <w:sz w:val="20"/>
          <w:szCs w:val="20"/>
          <w:u w:val="single"/>
          <w:lang w:val="es-MX"/>
        </w:rPr>
        <w:t>www</w:t>
      </w:r>
      <w:r w:rsidR="000102B1" w:rsidRPr="00F51EED">
        <w:rPr>
          <w:rFonts w:eastAsia="ヒラギノ角ゴ Pro W3"/>
          <w:i/>
          <w:sz w:val="20"/>
          <w:szCs w:val="20"/>
          <w:u w:val="single"/>
          <w:lang w:val="es-MX"/>
        </w:rPr>
        <w:t>.</w:t>
      </w:r>
      <w:proofErr w:type="spellStart"/>
      <w:r w:rsidR="00BD7A2A" w:rsidRPr="00F51EED">
        <w:rPr>
          <w:i/>
          <w:sz w:val="20"/>
          <w:szCs w:val="20"/>
          <w:u w:val="single"/>
        </w:rPr>
        <w:t>T</w:t>
      </w:r>
      <w:r w:rsidR="00BD7A2A" w:rsidRPr="00F51EED">
        <w:rPr>
          <w:rFonts w:eastAsia="ヒラギノ角ゴ Pro W3"/>
          <w:i/>
          <w:sz w:val="20"/>
          <w:szCs w:val="20"/>
          <w:u w:val="single"/>
        </w:rPr>
        <w:t>urkeyLitigation</w:t>
      </w:r>
      <w:proofErr w:type="spellEnd"/>
      <w:r w:rsidR="000102B1" w:rsidRPr="00F51EED">
        <w:rPr>
          <w:rFonts w:eastAsia="ヒラギノ角ゴ Pro W3"/>
          <w:i/>
          <w:sz w:val="20"/>
          <w:szCs w:val="20"/>
          <w:u w:val="single"/>
          <w:lang w:val="es-MX"/>
        </w:rPr>
        <w:t>.</w:t>
      </w:r>
      <w:r w:rsidRPr="00F51EED">
        <w:rPr>
          <w:rFonts w:eastAsia="ヒラギノ角ゴ Pro W3"/>
          <w:i/>
          <w:sz w:val="20"/>
          <w:szCs w:val="20"/>
          <w:u w:val="single"/>
          <w:lang w:val="es-MX"/>
        </w:rPr>
        <w:t>com</w:t>
      </w:r>
      <w:r w:rsidRPr="00F51EED">
        <w:rPr>
          <w:rFonts w:eastAsia="ヒラギノ角ゴ Pro W3"/>
          <w:i/>
          <w:sz w:val="20"/>
          <w:szCs w:val="20"/>
          <w:lang w:val="es-MX"/>
        </w:rPr>
        <w:t>.</w:t>
      </w:r>
    </w:p>
    <w:p w14:paraId="0E25A34C" w14:textId="77777777" w:rsidR="001F42EB" w:rsidRPr="00F51EED" w:rsidRDefault="001F42EB" w:rsidP="00EC7394">
      <w:pPr>
        <w:ind w:right="70"/>
        <w:rPr>
          <w:rFonts w:eastAsia="ヒラギノ角ゴ Pro W3"/>
          <w:sz w:val="20"/>
          <w:szCs w:val="20"/>
          <w:lang w:val="es-MX"/>
        </w:rPr>
      </w:pPr>
    </w:p>
    <w:p w14:paraId="18E61E2E" w14:textId="018D09EC" w:rsidR="000463B8" w:rsidRPr="00025E1C" w:rsidRDefault="00DC3D09" w:rsidP="00A47AC1">
      <w:pPr>
        <w:spacing w:after="200"/>
        <w:ind w:right="70"/>
        <w:jc w:val="both"/>
        <w:rPr>
          <w:rFonts w:eastAsia="ヒラギノ角ゴ Pro W3"/>
          <w:sz w:val="20"/>
          <w:szCs w:val="20"/>
        </w:rPr>
      </w:pPr>
      <w:bookmarkStart w:id="0" w:name="_Hlk192777651"/>
      <w:r w:rsidRPr="3A2499B0">
        <w:rPr>
          <w:sz w:val="20"/>
          <w:szCs w:val="20"/>
        </w:rPr>
        <w:t xml:space="preserve">There is an update regarding </w:t>
      </w:r>
      <w:proofErr w:type="gramStart"/>
      <w:r w:rsidRPr="3A2499B0">
        <w:rPr>
          <w:i/>
          <w:iCs/>
          <w:sz w:val="20"/>
          <w:szCs w:val="20"/>
        </w:rPr>
        <w:t>In</w:t>
      </w:r>
      <w:proofErr w:type="gramEnd"/>
      <w:r w:rsidRPr="3A2499B0">
        <w:rPr>
          <w:i/>
          <w:iCs/>
          <w:sz w:val="20"/>
          <w:szCs w:val="20"/>
        </w:rPr>
        <w:t xml:space="preserve"> re Turkey Antitrust Litigation</w:t>
      </w:r>
      <w:r w:rsidRPr="3A2499B0">
        <w:rPr>
          <w:sz w:val="20"/>
          <w:szCs w:val="20"/>
        </w:rPr>
        <w:t xml:space="preserve">, No. 1:19-cv-08318, </w:t>
      </w:r>
      <w:r w:rsidR="00436F35" w:rsidRPr="3A2499B0">
        <w:rPr>
          <w:sz w:val="20"/>
          <w:szCs w:val="20"/>
        </w:rPr>
        <w:t xml:space="preserve">a class action lawsuit </w:t>
      </w:r>
      <w:r w:rsidRPr="3A2499B0">
        <w:rPr>
          <w:sz w:val="20"/>
          <w:szCs w:val="20"/>
        </w:rPr>
        <w:t xml:space="preserve">pending in the United States </w:t>
      </w:r>
      <w:r w:rsidR="7F6FEFA6" w:rsidRPr="3A2499B0">
        <w:rPr>
          <w:sz w:val="20"/>
          <w:szCs w:val="20"/>
        </w:rPr>
        <w:t xml:space="preserve">District </w:t>
      </w:r>
      <w:r w:rsidRPr="3A2499B0">
        <w:rPr>
          <w:sz w:val="20"/>
          <w:szCs w:val="20"/>
        </w:rPr>
        <w:t xml:space="preserve">Court for the Northern District of Illinois </w:t>
      </w:r>
      <w:r w:rsidR="00436F35" w:rsidRPr="3A2499B0">
        <w:rPr>
          <w:sz w:val="20"/>
          <w:szCs w:val="20"/>
        </w:rPr>
        <w:t xml:space="preserve">in </w:t>
      </w:r>
      <w:r w:rsidRPr="3A2499B0">
        <w:rPr>
          <w:sz w:val="20"/>
          <w:szCs w:val="20"/>
        </w:rPr>
        <w:t>which you previously received notice.</w:t>
      </w:r>
      <w:r w:rsidRPr="3A2499B0">
        <w:rPr>
          <w:i/>
          <w:iCs/>
          <w:sz w:val="20"/>
          <w:szCs w:val="20"/>
        </w:rPr>
        <w:t xml:space="preserve"> </w:t>
      </w:r>
      <w:r w:rsidRPr="3A2499B0">
        <w:rPr>
          <w:sz w:val="20"/>
          <w:szCs w:val="20"/>
        </w:rPr>
        <w:t xml:space="preserve">The purpose of this new notice is to inform </w:t>
      </w:r>
      <w:r w:rsidRPr="00133333">
        <w:rPr>
          <w:sz w:val="20"/>
          <w:szCs w:val="20"/>
        </w:rPr>
        <w:t>you of your rights related to</w:t>
      </w:r>
      <w:r w:rsidR="00234296" w:rsidRPr="00133333">
        <w:rPr>
          <w:sz w:val="20"/>
          <w:szCs w:val="20"/>
        </w:rPr>
        <w:t xml:space="preserve"> new settlement</w:t>
      </w:r>
      <w:r w:rsidR="005871C3" w:rsidRPr="00133333">
        <w:rPr>
          <w:sz w:val="20"/>
          <w:szCs w:val="20"/>
        </w:rPr>
        <w:t>s</w:t>
      </w:r>
      <w:r w:rsidR="00234296" w:rsidRPr="00133333">
        <w:rPr>
          <w:sz w:val="20"/>
          <w:szCs w:val="20"/>
        </w:rPr>
        <w:t xml:space="preserve"> (the “Settlement</w:t>
      </w:r>
      <w:r w:rsidR="005871C3" w:rsidRPr="00133333">
        <w:rPr>
          <w:sz w:val="20"/>
          <w:szCs w:val="20"/>
        </w:rPr>
        <w:t>s</w:t>
      </w:r>
      <w:r w:rsidR="00234296" w:rsidRPr="00133333">
        <w:rPr>
          <w:sz w:val="20"/>
          <w:szCs w:val="20"/>
        </w:rPr>
        <w:t xml:space="preserve">”) </w:t>
      </w:r>
      <w:r w:rsidRPr="00133333">
        <w:rPr>
          <w:sz w:val="20"/>
          <w:szCs w:val="20"/>
        </w:rPr>
        <w:t>that ha</w:t>
      </w:r>
      <w:r w:rsidR="005871C3" w:rsidRPr="00133333">
        <w:rPr>
          <w:sz w:val="20"/>
          <w:szCs w:val="20"/>
        </w:rPr>
        <w:t>ve</w:t>
      </w:r>
      <w:r w:rsidRPr="00133333">
        <w:rPr>
          <w:sz w:val="20"/>
          <w:szCs w:val="20"/>
        </w:rPr>
        <w:t xml:space="preserve"> been reached on behalf of Direct Purchaser Plaintiffs with Defendant</w:t>
      </w:r>
      <w:r w:rsidR="00446E4A" w:rsidRPr="00133333">
        <w:rPr>
          <w:sz w:val="20"/>
          <w:szCs w:val="20"/>
        </w:rPr>
        <w:t>s</w:t>
      </w:r>
      <w:r w:rsidR="00234296" w:rsidRPr="00133333">
        <w:rPr>
          <w:sz w:val="20"/>
          <w:szCs w:val="20"/>
        </w:rPr>
        <w:t xml:space="preserve"> Agri Stats, Inc. </w:t>
      </w:r>
      <w:bookmarkEnd w:id="0"/>
      <w:r w:rsidR="00D37136" w:rsidRPr="00133333">
        <w:rPr>
          <w:sz w:val="20"/>
          <w:szCs w:val="20"/>
        </w:rPr>
        <w:t>(“Agri Stats”)</w:t>
      </w:r>
      <w:r w:rsidR="00DE633A">
        <w:rPr>
          <w:sz w:val="20"/>
          <w:szCs w:val="20"/>
        </w:rPr>
        <w:t>;</w:t>
      </w:r>
      <w:r w:rsidR="00D37136" w:rsidRPr="00133333">
        <w:rPr>
          <w:sz w:val="20"/>
          <w:szCs w:val="20"/>
        </w:rPr>
        <w:t xml:space="preserve"> House of Raeford Farms, Inc. (“House of Raeford”)</w:t>
      </w:r>
      <w:r w:rsidR="00DE633A">
        <w:rPr>
          <w:sz w:val="20"/>
          <w:szCs w:val="20"/>
        </w:rPr>
        <w:t>;</w:t>
      </w:r>
      <w:r w:rsidR="00D37136" w:rsidRPr="00133333">
        <w:rPr>
          <w:sz w:val="20"/>
          <w:szCs w:val="20"/>
        </w:rPr>
        <w:t xml:space="preserve"> Prestage Farms, Inc., Prestage Foods, Inc., and Prestage Farms of South Carolina, LLC (“Prestage” or “the Prestage Defendants”)</w:t>
      </w:r>
      <w:r w:rsidR="00DE633A">
        <w:rPr>
          <w:sz w:val="20"/>
          <w:szCs w:val="20"/>
        </w:rPr>
        <w:t>;</w:t>
      </w:r>
      <w:r w:rsidR="00D37136" w:rsidRPr="00133333">
        <w:rPr>
          <w:sz w:val="20"/>
          <w:szCs w:val="20"/>
        </w:rPr>
        <w:t xml:space="preserve"> </w:t>
      </w:r>
      <w:r w:rsidR="00133333" w:rsidRPr="00DB7D1F">
        <w:rPr>
          <w:sz w:val="20"/>
          <w:szCs w:val="20"/>
        </w:rPr>
        <w:t>Hormel Foods Corporation</w:t>
      </w:r>
      <w:r w:rsidR="00DE633A">
        <w:rPr>
          <w:sz w:val="20"/>
          <w:szCs w:val="20"/>
        </w:rPr>
        <w:t xml:space="preserve"> and</w:t>
      </w:r>
      <w:r w:rsidR="00133333" w:rsidRPr="00DB7D1F">
        <w:rPr>
          <w:sz w:val="20"/>
          <w:szCs w:val="20"/>
        </w:rPr>
        <w:t xml:space="preserve"> Jennie-O Turkey Store, Inc. (“JOTS”)</w:t>
      </w:r>
      <w:r w:rsidR="00DE633A">
        <w:rPr>
          <w:sz w:val="20"/>
          <w:szCs w:val="20"/>
        </w:rPr>
        <w:t>;</w:t>
      </w:r>
      <w:r w:rsidR="00133333" w:rsidRPr="00DB7D1F">
        <w:rPr>
          <w:sz w:val="20"/>
          <w:szCs w:val="20"/>
        </w:rPr>
        <w:t xml:space="preserve"> </w:t>
      </w:r>
      <w:r w:rsidR="000F153D">
        <w:rPr>
          <w:sz w:val="20"/>
          <w:szCs w:val="20"/>
        </w:rPr>
        <w:t xml:space="preserve">Butterball, LLC (“Butterball”), </w:t>
      </w:r>
      <w:r w:rsidR="00BD267E" w:rsidRPr="00133333">
        <w:rPr>
          <w:sz w:val="20"/>
          <w:szCs w:val="20"/>
        </w:rPr>
        <w:t>Foster</w:t>
      </w:r>
      <w:r w:rsidR="00BD267E" w:rsidRPr="00BD267E">
        <w:rPr>
          <w:sz w:val="20"/>
          <w:szCs w:val="20"/>
        </w:rPr>
        <w:t xml:space="preserve"> Farms LLC and Foster Poultry Farms LLC (“Foster Farms”</w:t>
      </w:r>
      <w:r w:rsidR="00BD267E">
        <w:rPr>
          <w:sz w:val="20"/>
          <w:szCs w:val="20"/>
        </w:rPr>
        <w:t xml:space="preserve"> or “the Foster Farms Defendants”</w:t>
      </w:r>
      <w:r w:rsidR="00BD267E" w:rsidRPr="00BD267E">
        <w:rPr>
          <w:sz w:val="20"/>
          <w:szCs w:val="20"/>
        </w:rPr>
        <w:t>)</w:t>
      </w:r>
      <w:r w:rsidR="00DE633A">
        <w:rPr>
          <w:sz w:val="20"/>
          <w:szCs w:val="20"/>
        </w:rPr>
        <w:t>;</w:t>
      </w:r>
      <w:r w:rsidR="00BD267E" w:rsidRPr="00BD267E">
        <w:rPr>
          <w:sz w:val="20"/>
          <w:szCs w:val="20"/>
        </w:rPr>
        <w:t xml:space="preserve"> </w:t>
      </w:r>
      <w:r w:rsidR="00722C16">
        <w:rPr>
          <w:sz w:val="20"/>
          <w:szCs w:val="20"/>
        </w:rPr>
        <w:t>and Perdue Farms, Inc. and Perdue Foods LLC (“Perdue”</w:t>
      </w:r>
      <w:r w:rsidR="00E161AE">
        <w:rPr>
          <w:sz w:val="20"/>
          <w:szCs w:val="20"/>
        </w:rPr>
        <w:t xml:space="preserve"> or “the Perdue Defendants”</w:t>
      </w:r>
      <w:r w:rsidR="00722C16">
        <w:rPr>
          <w:sz w:val="20"/>
          <w:szCs w:val="20"/>
        </w:rPr>
        <w:t xml:space="preserve">) </w:t>
      </w:r>
      <w:r w:rsidR="00D37136" w:rsidRPr="3A2499B0">
        <w:rPr>
          <w:sz w:val="20"/>
          <w:szCs w:val="20"/>
        </w:rPr>
        <w:t>(together, “</w:t>
      </w:r>
      <w:r w:rsidR="00B828D3" w:rsidRPr="3A2499B0">
        <w:rPr>
          <w:sz w:val="20"/>
          <w:szCs w:val="20"/>
        </w:rPr>
        <w:t xml:space="preserve">the </w:t>
      </w:r>
      <w:r w:rsidR="00D37136" w:rsidRPr="3A2499B0">
        <w:rPr>
          <w:sz w:val="20"/>
          <w:szCs w:val="20"/>
        </w:rPr>
        <w:t>Settling Defendants”).</w:t>
      </w:r>
      <w:r w:rsidR="000F153D">
        <w:rPr>
          <w:sz w:val="20"/>
          <w:szCs w:val="20"/>
        </w:rPr>
        <w:t xml:space="preserve"> If </w:t>
      </w:r>
      <w:r w:rsidR="001E374E">
        <w:rPr>
          <w:sz w:val="20"/>
          <w:szCs w:val="20"/>
        </w:rPr>
        <w:t>approved</w:t>
      </w:r>
      <w:r w:rsidR="000F153D">
        <w:rPr>
          <w:sz w:val="20"/>
          <w:szCs w:val="20"/>
        </w:rPr>
        <w:t xml:space="preserve"> by the Court, these Settlements will fully resolve the </w:t>
      </w:r>
      <w:r w:rsidR="001E374E">
        <w:rPr>
          <w:sz w:val="20"/>
          <w:szCs w:val="20"/>
        </w:rPr>
        <w:t>lawsuit</w:t>
      </w:r>
      <w:r w:rsidR="000F153D">
        <w:rPr>
          <w:sz w:val="20"/>
          <w:szCs w:val="20"/>
        </w:rPr>
        <w:t>.</w:t>
      </w:r>
      <w:r w:rsidR="00D37136">
        <w:t xml:space="preserve"> </w:t>
      </w:r>
      <w:r w:rsidR="001A490D" w:rsidRPr="3A2499B0">
        <w:rPr>
          <w:rFonts w:eastAsia="ヒラギノ角ゴ Pro W3"/>
          <w:b/>
          <w:bCs/>
          <w:sz w:val="20"/>
          <w:szCs w:val="20"/>
        </w:rPr>
        <w:t xml:space="preserve">A more detailed notice is available at </w:t>
      </w:r>
      <w:r w:rsidR="001A490D" w:rsidRPr="00FD3B9B">
        <w:rPr>
          <w:rFonts w:eastAsia="ヒラギノ角ゴ Pro W3"/>
          <w:b/>
          <w:bCs/>
          <w:sz w:val="20"/>
          <w:szCs w:val="20"/>
          <w:u w:val="single"/>
        </w:rPr>
        <w:t>www.TurkeyLitigation.com</w:t>
      </w:r>
      <w:r w:rsidR="0081722C" w:rsidRPr="3A2499B0">
        <w:rPr>
          <w:rFonts w:eastAsia="ヒラギノ角ゴ Pro W3"/>
          <w:sz w:val="20"/>
          <w:szCs w:val="20"/>
        </w:rPr>
        <w:t xml:space="preserve">. </w:t>
      </w:r>
    </w:p>
    <w:p w14:paraId="42966FAD" w14:textId="5E340D97" w:rsidR="007B7F6F" w:rsidRPr="00DE201A" w:rsidRDefault="00586486" w:rsidP="00A47AC1">
      <w:pPr>
        <w:spacing w:after="200"/>
        <w:ind w:right="70"/>
        <w:jc w:val="both"/>
        <w:rPr>
          <w:rFonts w:eastAsia="ヒラギノ角ゴ Pro W3"/>
          <w:sz w:val="20"/>
          <w:szCs w:val="20"/>
        </w:rPr>
      </w:pPr>
      <w:r w:rsidRPr="00025E1C">
        <w:rPr>
          <w:rFonts w:eastAsia="ヒラギノ角ゴ Pro W3"/>
          <w:sz w:val="20"/>
          <w:szCs w:val="20"/>
        </w:rPr>
        <w:t xml:space="preserve">On January 22, 2025, the Court </w:t>
      </w:r>
      <w:r w:rsidRPr="00DE201A">
        <w:rPr>
          <w:rFonts w:eastAsia="ヒラギノ角ゴ Pro W3"/>
          <w:sz w:val="20"/>
          <w:szCs w:val="20"/>
        </w:rPr>
        <w:t>issued an order certifying a class of direct purchasers defined as: “[a]</w:t>
      </w:r>
      <w:proofErr w:type="spellStart"/>
      <w:r w:rsidRPr="00DE201A">
        <w:rPr>
          <w:rFonts w:eastAsia="ヒラギノ角ゴ Pro W3"/>
          <w:sz w:val="20"/>
          <w:szCs w:val="20"/>
        </w:rPr>
        <w:t>ll</w:t>
      </w:r>
      <w:proofErr w:type="spellEnd"/>
      <w:r w:rsidRPr="00DE201A">
        <w:rPr>
          <w:rFonts w:eastAsia="ヒラギノ角ゴ Pro W3"/>
          <w:sz w:val="20"/>
          <w:szCs w:val="20"/>
        </w:rPr>
        <w:t xml:space="preserve"> persons and entities who directly purchased fresh or frozen, uncooked turkey breast, ground turkey, or whole bird turkey products (the “Class Products”) from Defendants in the United States during the Class Period.” This class of direct purchasers is call</w:t>
      </w:r>
      <w:r w:rsidR="00DC3D09">
        <w:rPr>
          <w:rFonts w:eastAsia="ヒラギノ角ゴ Pro W3"/>
          <w:sz w:val="20"/>
          <w:szCs w:val="20"/>
        </w:rPr>
        <w:t>ed</w:t>
      </w:r>
      <w:r w:rsidRPr="00DE201A">
        <w:rPr>
          <w:rFonts w:eastAsia="ヒラギノ角ゴ Pro W3"/>
          <w:sz w:val="20"/>
          <w:szCs w:val="20"/>
        </w:rPr>
        <w:t xml:space="preserve"> the “Certified Class.”</w:t>
      </w:r>
      <w:r w:rsidR="00663A50" w:rsidRPr="00DE201A">
        <w:rPr>
          <w:rFonts w:eastAsia="ヒラギノ角ゴ Pro W3"/>
          <w:sz w:val="20"/>
          <w:szCs w:val="20"/>
        </w:rPr>
        <w:t xml:space="preserve"> </w:t>
      </w:r>
      <w:r w:rsidR="00436F35" w:rsidRPr="00436F35">
        <w:rPr>
          <w:rFonts w:eastAsia="ヒラギノ角ゴ Pro W3"/>
          <w:sz w:val="20"/>
          <w:szCs w:val="20"/>
        </w:rPr>
        <w:t>The Class Period is January 1, 2010, through December 31, 2016</w:t>
      </w:r>
      <w:r w:rsidR="00436F35">
        <w:rPr>
          <w:rFonts w:eastAsia="ヒラギノ角ゴ Pro W3"/>
          <w:sz w:val="20"/>
          <w:szCs w:val="20"/>
        </w:rPr>
        <w:t>.</w:t>
      </w:r>
    </w:p>
    <w:p w14:paraId="4DC917F6" w14:textId="102F764E" w:rsidR="00C774DC" w:rsidRDefault="00095099" w:rsidP="00A47AC1">
      <w:pPr>
        <w:spacing w:after="200"/>
        <w:ind w:right="70"/>
        <w:jc w:val="both"/>
        <w:rPr>
          <w:rFonts w:eastAsia="ヒラギノ角ゴ Pro W3"/>
          <w:sz w:val="20"/>
          <w:szCs w:val="20"/>
        </w:rPr>
      </w:pPr>
      <w:r w:rsidRPr="4525980B">
        <w:rPr>
          <w:rFonts w:eastAsia="ヒラギノ角ゴ Pro W3"/>
          <w:sz w:val="20"/>
          <w:szCs w:val="20"/>
        </w:rPr>
        <w:t>The Settlement</w:t>
      </w:r>
      <w:r w:rsidR="00446E4A" w:rsidRPr="4525980B">
        <w:rPr>
          <w:rFonts w:eastAsia="ヒラギノ角ゴ Pro W3"/>
          <w:sz w:val="20"/>
          <w:szCs w:val="20"/>
        </w:rPr>
        <w:t>s</w:t>
      </w:r>
      <w:r w:rsidR="00234296" w:rsidRPr="4525980B">
        <w:rPr>
          <w:rFonts w:eastAsia="ヒラギノ角ゴ Pro W3"/>
          <w:sz w:val="20"/>
          <w:szCs w:val="20"/>
        </w:rPr>
        <w:t xml:space="preserve"> </w:t>
      </w:r>
      <w:r w:rsidR="00446E4A" w:rsidRPr="4525980B">
        <w:rPr>
          <w:rFonts w:eastAsia="ヒラギノ角ゴ Pro W3"/>
          <w:sz w:val="20"/>
          <w:szCs w:val="20"/>
        </w:rPr>
        <w:t>are</w:t>
      </w:r>
      <w:r w:rsidR="00B74B77" w:rsidRPr="4525980B">
        <w:rPr>
          <w:rFonts w:eastAsia="ヒラギノ角ゴ Pro W3"/>
          <w:sz w:val="20"/>
          <w:szCs w:val="20"/>
        </w:rPr>
        <w:t xml:space="preserve"> on behalf of the Certified Class</w:t>
      </w:r>
      <w:r w:rsidR="000F153D">
        <w:rPr>
          <w:rFonts w:eastAsia="ヒラギノ角ゴ Pro W3"/>
          <w:sz w:val="20"/>
          <w:szCs w:val="20"/>
        </w:rPr>
        <w:t xml:space="preserve"> and</w:t>
      </w:r>
      <w:r w:rsidR="001E0FEF" w:rsidRPr="4525980B">
        <w:rPr>
          <w:rFonts w:eastAsia="ヒラギノ角ゴ Pro W3"/>
          <w:sz w:val="20"/>
          <w:szCs w:val="20"/>
        </w:rPr>
        <w:t xml:space="preserve"> appl</w:t>
      </w:r>
      <w:r w:rsidR="6BFC3B03" w:rsidRPr="4525980B">
        <w:rPr>
          <w:rFonts w:eastAsia="ヒラギノ角ゴ Pro W3"/>
          <w:sz w:val="20"/>
          <w:szCs w:val="20"/>
        </w:rPr>
        <w:t>y</w:t>
      </w:r>
      <w:r w:rsidR="00234296" w:rsidRPr="4525980B">
        <w:rPr>
          <w:rFonts w:eastAsia="ヒラギノ角ゴ Pro W3"/>
          <w:sz w:val="20"/>
          <w:szCs w:val="20"/>
        </w:rPr>
        <w:t xml:space="preserve"> only to Agri Stats</w:t>
      </w:r>
      <w:r w:rsidR="00446E4A" w:rsidRPr="4525980B">
        <w:rPr>
          <w:rFonts w:eastAsia="ヒラギノ角ゴ Pro W3"/>
          <w:sz w:val="20"/>
          <w:szCs w:val="20"/>
        </w:rPr>
        <w:t>, House of Raeford, Prestage</w:t>
      </w:r>
      <w:r w:rsidR="001E0FEF" w:rsidRPr="4525980B">
        <w:rPr>
          <w:rFonts w:eastAsia="ヒラギノ角ゴ Pro W3"/>
          <w:sz w:val="20"/>
          <w:szCs w:val="20"/>
        </w:rPr>
        <w:t>,</w:t>
      </w:r>
      <w:r w:rsidR="00BD267E">
        <w:rPr>
          <w:rFonts w:eastAsia="ヒラギノ角ゴ Pro W3"/>
          <w:sz w:val="20"/>
          <w:szCs w:val="20"/>
        </w:rPr>
        <w:t xml:space="preserve"> Foster Farms,</w:t>
      </w:r>
      <w:r w:rsidR="008B36D3">
        <w:rPr>
          <w:rFonts w:eastAsia="ヒラギノ角ゴ Pro W3"/>
          <w:sz w:val="20"/>
          <w:szCs w:val="20"/>
        </w:rPr>
        <w:t xml:space="preserve"> Perdue,</w:t>
      </w:r>
      <w:r w:rsidR="00B94AC8">
        <w:rPr>
          <w:rFonts w:eastAsia="ヒラギノ角ゴ Pro W3"/>
          <w:sz w:val="20"/>
          <w:szCs w:val="20"/>
        </w:rPr>
        <w:t xml:space="preserve"> JOTS,</w:t>
      </w:r>
      <w:r w:rsidR="001E0FEF" w:rsidRPr="4525980B">
        <w:rPr>
          <w:rFonts w:eastAsia="ヒラギノ角ゴ Pro W3"/>
          <w:sz w:val="20"/>
          <w:szCs w:val="20"/>
        </w:rPr>
        <w:t xml:space="preserve"> </w:t>
      </w:r>
      <w:r w:rsidR="000F153D">
        <w:rPr>
          <w:rFonts w:eastAsia="ヒラギノ角ゴ Pro W3"/>
          <w:sz w:val="20"/>
          <w:szCs w:val="20"/>
        </w:rPr>
        <w:t>and Butterball</w:t>
      </w:r>
      <w:r w:rsidR="00EE278D" w:rsidRPr="4525980B">
        <w:rPr>
          <w:rFonts w:eastAsia="ヒラギノ角ゴ Pro W3"/>
          <w:sz w:val="20"/>
          <w:szCs w:val="20"/>
        </w:rPr>
        <w:t xml:space="preserve">. </w:t>
      </w:r>
      <w:r w:rsidR="00764F1D" w:rsidRPr="4525980B">
        <w:rPr>
          <w:rFonts w:eastAsia="ヒラギノ角ゴ Pro W3"/>
          <w:sz w:val="20"/>
          <w:szCs w:val="20"/>
        </w:rPr>
        <w:t xml:space="preserve">The House of Raeford Settlement requires that House of Raeford pay $3,700,000. The Prestage Settlement requires that Prestage pay $15,000,000. </w:t>
      </w:r>
      <w:r w:rsidR="00B94AC8">
        <w:rPr>
          <w:rFonts w:eastAsia="ヒラギノ角ゴ Pro W3"/>
          <w:sz w:val="20"/>
          <w:szCs w:val="20"/>
        </w:rPr>
        <w:t xml:space="preserve">The JOTS Settlement requires that JOTS pay $37,500,000. </w:t>
      </w:r>
      <w:r w:rsidR="000F153D">
        <w:rPr>
          <w:rFonts w:eastAsia="ヒラギノ角ゴ Pro W3"/>
          <w:sz w:val="20"/>
          <w:szCs w:val="20"/>
        </w:rPr>
        <w:t xml:space="preserve">The Butterball Settlement requires that Butterball pay $34,000,000. </w:t>
      </w:r>
      <w:r w:rsidR="00764F1D" w:rsidRPr="4525980B">
        <w:rPr>
          <w:rFonts w:eastAsia="ヒラギノ角ゴ Pro W3"/>
          <w:sz w:val="20"/>
          <w:szCs w:val="20"/>
        </w:rPr>
        <w:t xml:space="preserve">The Agri Stats Settlement requires that if Agri Stats ever again offers its reporting to the turkey industry (it stopped doing so after this lawsuit was filed), then Agri Stats will make extensive changes to its Agri Stats report. </w:t>
      </w:r>
      <w:r w:rsidR="00D75E5F" w:rsidRPr="4525980B">
        <w:rPr>
          <w:rFonts w:eastAsia="ヒラギノ角ゴ Pro W3"/>
          <w:sz w:val="20"/>
          <w:szCs w:val="20"/>
        </w:rPr>
        <w:t>Agri Stats, House of Raeford,</w:t>
      </w:r>
      <w:r w:rsidR="00BD267E" w:rsidRPr="00BD267E">
        <w:rPr>
          <w:rFonts w:eastAsia="ヒラギノ角ゴ Pro W3"/>
          <w:sz w:val="20"/>
          <w:szCs w:val="20"/>
        </w:rPr>
        <w:t xml:space="preserve"> </w:t>
      </w:r>
      <w:r w:rsidR="00BD267E">
        <w:rPr>
          <w:rFonts w:eastAsia="ヒラギノ角ゴ Pro W3"/>
          <w:sz w:val="20"/>
          <w:szCs w:val="20"/>
        </w:rPr>
        <w:t>Foster Farms,</w:t>
      </w:r>
      <w:r w:rsidR="00D75E5F">
        <w:rPr>
          <w:rFonts w:eastAsia="ヒラギノ角ゴ Pro W3"/>
          <w:sz w:val="20"/>
          <w:szCs w:val="20"/>
        </w:rPr>
        <w:t xml:space="preserve"> </w:t>
      </w:r>
      <w:r w:rsidR="00D75E5F" w:rsidRPr="4525980B">
        <w:rPr>
          <w:rFonts w:eastAsia="ヒラギノ角ゴ Pro W3"/>
          <w:sz w:val="20"/>
          <w:szCs w:val="20"/>
        </w:rPr>
        <w:t>Prestage</w:t>
      </w:r>
      <w:r w:rsidR="00B94AC8">
        <w:rPr>
          <w:rFonts w:eastAsia="ヒラギノ角ゴ Pro W3"/>
          <w:sz w:val="20"/>
          <w:szCs w:val="20"/>
        </w:rPr>
        <w:t>, JOTS</w:t>
      </w:r>
      <w:r w:rsidR="000F153D">
        <w:rPr>
          <w:rFonts w:eastAsia="ヒラギノ角ゴ Pro W3"/>
          <w:sz w:val="20"/>
          <w:szCs w:val="20"/>
        </w:rPr>
        <w:t>, and Butterball</w:t>
      </w:r>
      <w:r w:rsidR="00D75E5F" w:rsidRPr="4525980B" w:rsidDel="00D75E5F">
        <w:rPr>
          <w:rFonts w:eastAsia="ヒラギノ角ゴ Pro W3"/>
          <w:sz w:val="20"/>
          <w:szCs w:val="20"/>
        </w:rPr>
        <w:t xml:space="preserve"> </w:t>
      </w:r>
      <w:r w:rsidR="00764F1D" w:rsidRPr="4525980B">
        <w:rPr>
          <w:rFonts w:eastAsia="ヒラギノ角ゴ Pro W3"/>
          <w:sz w:val="20"/>
          <w:szCs w:val="20"/>
        </w:rPr>
        <w:t xml:space="preserve">have also agreed to provide specific cooperation </w:t>
      </w:r>
      <w:r w:rsidR="000F153D">
        <w:rPr>
          <w:rFonts w:eastAsia="ヒラギノ角ゴ Pro W3"/>
          <w:sz w:val="20"/>
          <w:szCs w:val="20"/>
        </w:rPr>
        <w:t>to</w:t>
      </w:r>
      <w:r w:rsidR="00764F1D" w:rsidRPr="4525980B">
        <w:rPr>
          <w:rFonts w:eastAsia="ヒラギノ角ゴ Pro W3"/>
          <w:sz w:val="20"/>
          <w:szCs w:val="20"/>
        </w:rPr>
        <w:t xml:space="preserve"> Direct Purchaser Plaintiffs</w:t>
      </w:r>
      <w:r w:rsidR="000F153D">
        <w:rPr>
          <w:rFonts w:eastAsia="ヒラギノ角ゴ Pro W3"/>
          <w:sz w:val="20"/>
          <w:szCs w:val="20"/>
        </w:rPr>
        <w:t xml:space="preserve"> in the unlikely event one or more of the Settlements is not granted final approval and a trial occurs.</w:t>
      </w:r>
    </w:p>
    <w:p w14:paraId="10D18439" w14:textId="58A8ECC0" w:rsidR="00001193" w:rsidRPr="00DE201A" w:rsidRDefault="000A442B" w:rsidP="00A47AC1">
      <w:pPr>
        <w:spacing w:after="200"/>
        <w:ind w:right="70"/>
        <w:jc w:val="both"/>
        <w:rPr>
          <w:rFonts w:eastAsia="ヒラギノ角ゴ Pro W3"/>
          <w:sz w:val="20"/>
          <w:szCs w:val="20"/>
        </w:rPr>
      </w:pPr>
      <w:r w:rsidRPr="00BB6399">
        <w:rPr>
          <w:sz w:val="20"/>
          <w:szCs w:val="20"/>
        </w:rPr>
        <w:t xml:space="preserve">In July 2026, the Court granted summary judgment in favor of </w:t>
      </w:r>
      <w:r>
        <w:rPr>
          <w:sz w:val="20"/>
          <w:szCs w:val="20"/>
        </w:rPr>
        <w:t xml:space="preserve">Foster Farms and </w:t>
      </w:r>
      <w:r w:rsidRPr="00BB6399">
        <w:rPr>
          <w:sz w:val="20"/>
          <w:szCs w:val="20"/>
        </w:rPr>
        <w:t>Perdue and against the Certified Class</w:t>
      </w:r>
      <w:r w:rsidRPr="00001193">
        <w:rPr>
          <w:rFonts w:eastAsia="ヒラギノ角ゴ Pro W3"/>
          <w:sz w:val="20"/>
          <w:szCs w:val="20"/>
        </w:rPr>
        <w:t>.</w:t>
      </w:r>
      <w:r w:rsidR="00EA76E5">
        <w:rPr>
          <w:rFonts w:eastAsia="ヒラギノ角ゴ Pro W3"/>
          <w:sz w:val="20"/>
          <w:szCs w:val="20"/>
        </w:rPr>
        <w:t xml:space="preserve"> </w:t>
      </w:r>
      <w:r w:rsidR="00001193" w:rsidRPr="00001193">
        <w:rPr>
          <w:rFonts w:eastAsia="ヒラギノ角ゴ Pro W3"/>
          <w:sz w:val="20"/>
          <w:szCs w:val="20"/>
        </w:rPr>
        <w:t xml:space="preserve">The </w:t>
      </w:r>
      <w:r w:rsidR="00BD267E">
        <w:rPr>
          <w:rFonts w:eastAsia="ヒラギノ角ゴ Pro W3"/>
          <w:sz w:val="20"/>
          <w:szCs w:val="20"/>
        </w:rPr>
        <w:t xml:space="preserve">Foster Farms and </w:t>
      </w:r>
      <w:r w:rsidR="00001193" w:rsidRPr="00001193">
        <w:rPr>
          <w:rFonts w:eastAsia="ヒラギノ角ゴ Pro W3"/>
          <w:sz w:val="20"/>
          <w:szCs w:val="20"/>
        </w:rPr>
        <w:t>Perdue Settlement</w:t>
      </w:r>
      <w:r w:rsidR="00BD267E">
        <w:rPr>
          <w:rFonts w:eastAsia="ヒラギノ角ゴ Pro W3"/>
          <w:sz w:val="20"/>
          <w:szCs w:val="20"/>
        </w:rPr>
        <w:t>s</w:t>
      </w:r>
      <w:r w:rsidR="00001193" w:rsidRPr="00001193">
        <w:rPr>
          <w:rFonts w:eastAsia="ヒラギノ角ゴ Pro W3"/>
          <w:sz w:val="20"/>
          <w:szCs w:val="20"/>
        </w:rPr>
        <w:t xml:space="preserve"> provide that neither the Certified Class nor </w:t>
      </w:r>
      <w:r w:rsidR="00771FAC">
        <w:rPr>
          <w:rFonts w:eastAsia="ヒラギノ角ゴ Pro W3"/>
          <w:sz w:val="20"/>
          <w:szCs w:val="20"/>
        </w:rPr>
        <w:t xml:space="preserve">Foster Farms or </w:t>
      </w:r>
      <w:r w:rsidR="00001193" w:rsidRPr="00001193">
        <w:rPr>
          <w:rFonts w:eastAsia="ヒラギノ角ゴ Pro W3"/>
          <w:sz w:val="20"/>
          <w:szCs w:val="20"/>
        </w:rPr>
        <w:t>Perdue will seek to continue litigating this case, including but not limited to</w:t>
      </w:r>
      <w:r w:rsidR="00D750E6">
        <w:rPr>
          <w:rFonts w:eastAsia="ヒラギノ角ゴ Pro W3"/>
          <w:sz w:val="20"/>
          <w:szCs w:val="20"/>
        </w:rPr>
        <w:t>,</w:t>
      </w:r>
      <w:r w:rsidR="00001193" w:rsidRPr="00001193">
        <w:rPr>
          <w:rFonts w:eastAsia="ヒラギノ角ゴ Pro W3"/>
          <w:sz w:val="20"/>
          <w:szCs w:val="20"/>
        </w:rPr>
        <w:t xml:space="preserve"> appeals of the Court’s Summary Judgment decision. In exchange, the Certified Class and</w:t>
      </w:r>
      <w:r w:rsidR="00771FAC">
        <w:rPr>
          <w:rFonts w:eastAsia="ヒラギノ角ゴ Pro W3"/>
          <w:sz w:val="20"/>
          <w:szCs w:val="20"/>
        </w:rPr>
        <w:t xml:space="preserve"> Foster Farms, and the Certified Class and</w:t>
      </w:r>
      <w:r w:rsidR="00001193" w:rsidRPr="00001193">
        <w:rPr>
          <w:rFonts w:eastAsia="ヒラギノ角ゴ Pro W3"/>
          <w:sz w:val="20"/>
          <w:szCs w:val="20"/>
        </w:rPr>
        <w:t xml:space="preserve"> Perdue each agree they will not seek or assert against each other claims for </w:t>
      </w:r>
      <w:proofErr w:type="gramStart"/>
      <w:r w:rsidR="00001193" w:rsidRPr="00001193">
        <w:rPr>
          <w:rFonts w:eastAsia="ヒラギノ角ゴ Pro W3"/>
          <w:sz w:val="20"/>
          <w:szCs w:val="20"/>
        </w:rPr>
        <w:t>costs</w:t>
      </w:r>
      <w:proofErr w:type="gramEnd"/>
      <w:r w:rsidR="00001193" w:rsidRPr="00001193">
        <w:rPr>
          <w:rFonts w:eastAsia="ヒラギノ角ゴ Pro W3"/>
          <w:sz w:val="20"/>
          <w:szCs w:val="20"/>
        </w:rPr>
        <w:t>, fees, attorney’s fees, or any other form of recovery in connection with this case.</w:t>
      </w:r>
    </w:p>
    <w:p w14:paraId="71BA4D63" w14:textId="7CEBFF23" w:rsidR="00AA254F" w:rsidRDefault="00D257B4" w:rsidP="00706DE6">
      <w:pPr>
        <w:spacing w:after="200"/>
        <w:ind w:right="70"/>
        <w:jc w:val="both"/>
        <w:rPr>
          <w:rFonts w:eastAsia="ヒラギノ角ゴ Pro W3"/>
          <w:b/>
          <w:bCs/>
          <w:sz w:val="20"/>
          <w:szCs w:val="20"/>
        </w:rPr>
      </w:pPr>
      <w:r w:rsidRPr="51569619">
        <w:rPr>
          <w:rFonts w:eastAsia="ヒラギノ角ゴ Pro W3"/>
          <w:sz w:val="20"/>
          <w:szCs w:val="20"/>
        </w:rPr>
        <w:t xml:space="preserve">This notice provides Certified Class members with </w:t>
      </w:r>
      <w:r w:rsidR="00580FD3" w:rsidRPr="51569619">
        <w:rPr>
          <w:rFonts w:eastAsia="ヒラギノ角ゴ Pro W3"/>
          <w:sz w:val="20"/>
          <w:szCs w:val="20"/>
        </w:rPr>
        <w:t>notice of the Settlement</w:t>
      </w:r>
      <w:r w:rsidR="000D3ABE" w:rsidRPr="51569619">
        <w:rPr>
          <w:rFonts w:eastAsia="ヒラギノ角ゴ Pro W3"/>
          <w:sz w:val="20"/>
          <w:szCs w:val="20"/>
        </w:rPr>
        <w:t>s</w:t>
      </w:r>
      <w:r w:rsidR="00580FD3" w:rsidRPr="51569619">
        <w:rPr>
          <w:rFonts w:eastAsia="ヒラギノ角ゴ Pro W3"/>
          <w:sz w:val="20"/>
          <w:szCs w:val="20"/>
        </w:rPr>
        <w:t xml:space="preserve"> and </w:t>
      </w:r>
      <w:r w:rsidR="00B15C38" w:rsidRPr="51569619">
        <w:rPr>
          <w:rFonts w:eastAsia="ヒラギノ角ゴ Pro W3"/>
          <w:sz w:val="20"/>
          <w:szCs w:val="20"/>
        </w:rPr>
        <w:t xml:space="preserve">the </w:t>
      </w:r>
      <w:r w:rsidR="00580FD3" w:rsidRPr="51569619">
        <w:rPr>
          <w:rFonts w:eastAsia="ヒラギノ角ゴ Pro W3"/>
          <w:sz w:val="20"/>
          <w:szCs w:val="20"/>
        </w:rPr>
        <w:t>opportunity to object</w:t>
      </w:r>
      <w:r w:rsidR="00DE3354">
        <w:rPr>
          <w:rFonts w:eastAsia="ヒラギノ角ゴ Pro W3"/>
          <w:sz w:val="20"/>
          <w:szCs w:val="20"/>
        </w:rPr>
        <w:t xml:space="preserve"> or submit a claim to receive money</w:t>
      </w:r>
      <w:r w:rsidR="00580FD3" w:rsidRPr="51569619">
        <w:rPr>
          <w:rFonts w:eastAsia="ヒラギノ角ゴ Pro W3"/>
          <w:sz w:val="20"/>
          <w:szCs w:val="20"/>
        </w:rPr>
        <w:t xml:space="preserve">. </w:t>
      </w:r>
      <w:r w:rsidR="00706DE6" w:rsidRPr="51569619">
        <w:rPr>
          <w:rFonts w:eastAsia="ヒラギノ角ゴ Pro W3"/>
          <w:sz w:val="20"/>
          <w:szCs w:val="20"/>
        </w:rPr>
        <w:t xml:space="preserve">Because the time </w:t>
      </w:r>
      <w:r w:rsidR="7F6F57E2" w:rsidRPr="51569619">
        <w:rPr>
          <w:rFonts w:eastAsia="ヒラギノ角ゴ Pro W3"/>
          <w:sz w:val="20"/>
          <w:szCs w:val="20"/>
        </w:rPr>
        <w:t xml:space="preserve">to </w:t>
      </w:r>
      <w:r w:rsidR="00706DE6" w:rsidRPr="51569619">
        <w:rPr>
          <w:rFonts w:eastAsia="ヒラギノ角ゴ Pro W3"/>
          <w:sz w:val="20"/>
          <w:szCs w:val="20"/>
        </w:rPr>
        <w:t xml:space="preserve">opt out of the Certified Class has already passed, you may not submit an exclusion request for </w:t>
      </w:r>
      <w:r w:rsidR="004C63C5" w:rsidRPr="000830B1">
        <w:rPr>
          <w:rFonts w:eastAsia="ヒラギノ角ゴ Pro W3"/>
          <w:sz w:val="20"/>
          <w:szCs w:val="20"/>
        </w:rPr>
        <w:t>the</w:t>
      </w:r>
      <w:r w:rsidR="004C63C5" w:rsidRPr="004C63C5">
        <w:rPr>
          <w:rFonts w:eastAsia="ヒラギノ角ゴ Pro W3"/>
          <w:sz w:val="20"/>
          <w:szCs w:val="20"/>
        </w:rPr>
        <w:t xml:space="preserve"> </w:t>
      </w:r>
      <w:r w:rsidR="00706DE6" w:rsidRPr="004C63C5">
        <w:rPr>
          <w:rFonts w:eastAsia="ヒラギノ角ゴ Pro W3"/>
          <w:sz w:val="20"/>
          <w:szCs w:val="20"/>
        </w:rPr>
        <w:t>Settlement</w:t>
      </w:r>
      <w:r w:rsidR="004C63C5" w:rsidRPr="000830B1">
        <w:rPr>
          <w:rFonts w:eastAsia="ヒラギノ角ゴ Pro W3"/>
          <w:sz w:val="20"/>
          <w:szCs w:val="20"/>
        </w:rPr>
        <w:t>s</w:t>
      </w:r>
      <w:r w:rsidR="00706DE6" w:rsidRPr="004C63C5">
        <w:rPr>
          <w:rFonts w:eastAsia="ヒラギノ角ゴ Pro W3"/>
          <w:sz w:val="20"/>
          <w:szCs w:val="20"/>
        </w:rPr>
        <w:t>.</w:t>
      </w:r>
      <w:r w:rsidRPr="51569619">
        <w:rPr>
          <w:rFonts w:eastAsia="ヒラギノ角ゴ Pro W3"/>
          <w:sz w:val="20"/>
          <w:szCs w:val="20"/>
        </w:rPr>
        <w:t xml:space="preserve"> </w:t>
      </w:r>
    </w:p>
    <w:p w14:paraId="54F65C78" w14:textId="7039E012" w:rsidR="001F42EB" w:rsidRPr="00F51EED" w:rsidRDefault="00DE0D22" w:rsidP="00DF5111">
      <w:pPr>
        <w:spacing w:after="200"/>
        <w:ind w:right="70"/>
        <w:jc w:val="both"/>
        <w:rPr>
          <w:rFonts w:eastAsia="ヒラギノ角ゴ Pro W3"/>
          <w:sz w:val="20"/>
          <w:szCs w:val="20"/>
        </w:rPr>
      </w:pPr>
      <w:r w:rsidRPr="00236A68">
        <w:rPr>
          <w:rFonts w:eastAsia="ヒラギノ角ゴ Pro W3"/>
          <w:sz w:val="20"/>
          <w:szCs w:val="20"/>
        </w:rPr>
        <w:t>The United States District Court for the Northern District of Illinois</w:t>
      </w:r>
      <w:r w:rsidR="00A47AC1" w:rsidRPr="00236A68">
        <w:rPr>
          <w:rFonts w:eastAsia="ヒラギノ角ゴ Pro W3"/>
          <w:sz w:val="20"/>
          <w:szCs w:val="20"/>
        </w:rPr>
        <w:t xml:space="preserve"> </w:t>
      </w:r>
      <w:r w:rsidR="00194C97" w:rsidRPr="00236A68">
        <w:rPr>
          <w:rFonts w:eastAsia="ヒラギノ角ゴ Pro W3"/>
          <w:sz w:val="20"/>
          <w:szCs w:val="20"/>
        </w:rPr>
        <w:t xml:space="preserve">(the “Court”) </w:t>
      </w:r>
      <w:r w:rsidR="00A47AC1" w:rsidRPr="00236A68">
        <w:rPr>
          <w:rFonts w:eastAsia="ヒラギノ角ゴ Pro W3"/>
          <w:sz w:val="20"/>
          <w:szCs w:val="20"/>
        </w:rPr>
        <w:t>authorized this notice</w:t>
      </w:r>
      <w:r w:rsidRPr="00236A68">
        <w:rPr>
          <w:rFonts w:eastAsia="ヒラギノ角ゴ Pro W3"/>
          <w:sz w:val="20"/>
          <w:szCs w:val="20"/>
        </w:rPr>
        <w:t xml:space="preserve"> </w:t>
      </w:r>
      <w:r w:rsidR="00101E62" w:rsidRPr="00101E62">
        <w:rPr>
          <w:rFonts w:eastAsia="ヒラギノ角ゴ Pro W3"/>
          <w:sz w:val="20"/>
          <w:szCs w:val="20"/>
        </w:rPr>
        <w:t>because you have a right to know about the proposed Settlements, and your rights and options</w:t>
      </w:r>
      <w:r w:rsidR="00101E62">
        <w:rPr>
          <w:rFonts w:eastAsia="ヒラギノ角ゴ Pro W3"/>
          <w:sz w:val="20"/>
          <w:szCs w:val="20"/>
        </w:rPr>
        <w:t>, including the rights to object and submit a claim</w:t>
      </w:r>
      <w:r w:rsidR="00D35379" w:rsidRPr="00F51EED">
        <w:rPr>
          <w:rFonts w:eastAsia="ヒラギノ角ゴ Pro W3"/>
          <w:sz w:val="20"/>
          <w:szCs w:val="20"/>
        </w:rPr>
        <w:t xml:space="preserve">. </w:t>
      </w:r>
      <w:r w:rsidR="00B57FF5" w:rsidRPr="00F51EED">
        <w:rPr>
          <w:rFonts w:eastAsia="ヒラギノ角ゴ Pro W3"/>
          <w:sz w:val="20"/>
          <w:szCs w:val="20"/>
        </w:rPr>
        <w:t>Please review</w:t>
      </w:r>
      <w:r w:rsidRPr="00F51EED">
        <w:rPr>
          <w:rFonts w:eastAsia="ヒラギノ角ゴ Pro W3"/>
          <w:sz w:val="20"/>
          <w:szCs w:val="20"/>
        </w:rPr>
        <w:t xml:space="preserve"> th</w:t>
      </w:r>
      <w:r w:rsidR="00A47AC1" w:rsidRPr="00F51EED">
        <w:rPr>
          <w:rFonts w:eastAsia="ヒラギノ角ゴ Pro W3"/>
          <w:sz w:val="20"/>
          <w:szCs w:val="20"/>
        </w:rPr>
        <w:t>is</w:t>
      </w:r>
      <w:r w:rsidRPr="00F51EED">
        <w:rPr>
          <w:rFonts w:eastAsia="ヒラギノ角ゴ Pro W3"/>
          <w:sz w:val="20"/>
          <w:szCs w:val="20"/>
        </w:rPr>
        <w:t xml:space="preserve"> notice</w:t>
      </w:r>
      <w:r w:rsidR="00B57FF5" w:rsidRPr="00F51EED">
        <w:rPr>
          <w:rFonts w:eastAsia="ヒラギノ角ゴ Pro W3"/>
          <w:sz w:val="20"/>
          <w:szCs w:val="20"/>
        </w:rPr>
        <w:t xml:space="preserve"> and follow the instructions carefully. </w:t>
      </w:r>
    </w:p>
    <w:p w14:paraId="48178528" w14:textId="77777777" w:rsidR="001F42EB" w:rsidRPr="00F51EED" w:rsidRDefault="00B57FF5" w:rsidP="000102B1">
      <w:pPr>
        <w:spacing w:after="200"/>
        <w:jc w:val="center"/>
        <w:rPr>
          <w:b/>
          <w:sz w:val="20"/>
          <w:szCs w:val="20"/>
          <w:u w:val="single"/>
        </w:rPr>
      </w:pPr>
      <w:r w:rsidRPr="00F51EED">
        <w:rPr>
          <w:b/>
          <w:smallCaps/>
          <w:sz w:val="20"/>
          <w:szCs w:val="20"/>
          <w:u w:val="single"/>
        </w:rPr>
        <w:t>Who is Included</w:t>
      </w:r>
      <w:r w:rsidRPr="00F51EED">
        <w:rPr>
          <w:b/>
          <w:sz w:val="20"/>
          <w:szCs w:val="20"/>
          <w:u w:val="single"/>
        </w:rPr>
        <w:t>?</w:t>
      </w:r>
    </w:p>
    <w:p w14:paraId="0AA159C5" w14:textId="77777777" w:rsidR="00CB4C7C" w:rsidRDefault="00FA5E80" w:rsidP="00A04256">
      <w:pPr>
        <w:pStyle w:val="BodyText"/>
        <w:spacing w:before="0" w:after="200"/>
        <w:ind w:left="0" w:right="70"/>
        <w:rPr>
          <w:sz w:val="20"/>
          <w:szCs w:val="20"/>
        </w:rPr>
      </w:pPr>
      <w:bookmarkStart w:id="1" w:name="_Hlk515555411"/>
      <w:r w:rsidRPr="00F51EED">
        <w:rPr>
          <w:sz w:val="20"/>
          <w:szCs w:val="20"/>
        </w:rPr>
        <w:t>The Certified Class is</w:t>
      </w:r>
      <w:r w:rsidR="00B57FF5" w:rsidRPr="00F51EED">
        <w:rPr>
          <w:sz w:val="20"/>
          <w:szCs w:val="20"/>
        </w:rPr>
        <w:t xml:space="preserve"> defined as </w:t>
      </w:r>
      <w:r w:rsidRPr="00F51EED">
        <w:rPr>
          <w:sz w:val="20"/>
          <w:szCs w:val="20"/>
        </w:rPr>
        <w:t xml:space="preserve">all persons and entities who directly purchased </w:t>
      </w:r>
      <w:bookmarkStart w:id="2" w:name="_Hlk192758734"/>
      <w:r w:rsidRPr="00F51EED">
        <w:rPr>
          <w:sz w:val="20"/>
          <w:szCs w:val="20"/>
        </w:rPr>
        <w:t>fresh or frozen, uncooked turkey breast, ground turkey, or whole bird turkey products</w:t>
      </w:r>
      <w:bookmarkEnd w:id="2"/>
      <w:r w:rsidRPr="00F51EED">
        <w:rPr>
          <w:sz w:val="20"/>
          <w:szCs w:val="20"/>
        </w:rPr>
        <w:t xml:space="preserve"> (“Class Products”) from Defendants in the United States from January 1, 2010, through December 31, 2016 (“Class Period”)</w:t>
      </w:r>
      <w:r w:rsidR="00B57FF5" w:rsidRPr="00F51EED">
        <w:rPr>
          <w:sz w:val="20"/>
          <w:szCs w:val="20"/>
        </w:rPr>
        <w:t xml:space="preserve">. </w:t>
      </w:r>
    </w:p>
    <w:p w14:paraId="353B55E1" w14:textId="302725EA" w:rsidR="00CB4C7C" w:rsidRDefault="00CB4C7C" w:rsidP="0014280D">
      <w:pPr>
        <w:pStyle w:val="BodyText"/>
        <w:spacing w:after="200"/>
        <w:ind w:left="0" w:right="70"/>
        <w:rPr>
          <w:sz w:val="20"/>
          <w:szCs w:val="20"/>
        </w:rPr>
      </w:pPr>
      <w:r w:rsidRPr="00F51EED">
        <w:rPr>
          <w:sz w:val="20"/>
          <w:szCs w:val="20"/>
        </w:rPr>
        <w:t xml:space="preserve">The Class Products include fresh or frozen, uncooked turkey breast, ground turkey, or whole bird turkey </w:t>
      </w:r>
      <w:r w:rsidRPr="00A34453">
        <w:rPr>
          <w:sz w:val="20"/>
          <w:szCs w:val="20"/>
        </w:rPr>
        <w:t xml:space="preserve">products. Turkey breast products do not </w:t>
      </w:r>
      <w:proofErr w:type="gramStart"/>
      <w:r w:rsidRPr="00A34453">
        <w:rPr>
          <w:sz w:val="20"/>
          <w:szCs w:val="20"/>
        </w:rPr>
        <w:t>include:</w:t>
      </w:r>
      <w:proofErr w:type="gramEnd"/>
      <w:r w:rsidRPr="00A34453">
        <w:rPr>
          <w:sz w:val="20"/>
          <w:szCs w:val="20"/>
        </w:rPr>
        <w:t xml:space="preserve"> turkey breasts used to make ground turkey, turkey breast tenderloins, organic turkey breast products, No Antibiotics Ever (“NAE”) or Antibiotic-Free (“ABF”) turkey breast products, and cooked or ready-to-eat (“RTE”) turkey breast products. Ground turkey products do not </w:t>
      </w:r>
      <w:proofErr w:type="gramStart"/>
      <w:r w:rsidRPr="00A34453">
        <w:rPr>
          <w:sz w:val="20"/>
          <w:szCs w:val="20"/>
        </w:rPr>
        <w:t>include:</w:t>
      </w:r>
      <w:proofErr w:type="gramEnd"/>
      <w:r w:rsidRPr="00A34453">
        <w:rPr>
          <w:sz w:val="20"/>
          <w:szCs w:val="20"/>
        </w:rPr>
        <w:t xml:space="preserve"> ground turkey products made from turkey breasts; ground turkey products made from turkey wings; burgers, sausages, and patties; organic ground turkey products NAE or ABF ground turkey products; and cooked or RTE ground turkey products. Whole bird turkey products do not </w:t>
      </w:r>
      <w:proofErr w:type="gramStart"/>
      <w:r w:rsidRPr="00A34453">
        <w:rPr>
          <w:sz w:val="20"/>
          <w:szCs w:val="20"/>
        </w:rPr>
        <w:t>include:</w:t>
      </w:r>
      <w:proofErr w:type="gramEnd"/>
      <w:r w:rsidRPr="00A34453">
        <w:rPr>
          <w:sz w:val="20"/>
          <w:szCs w:val="20"/>
        </w:rPr>
        <w:t xml:space="preserve"> organic turkey whole bird products, NAE or ABF turkey whole bird products, and cooked or RTE turkey whole bird products.</w:t>
      </w:r>
    </w:p>
    <w:p w14:paraId="7B6D67A7" w14:textId="1C943128" w:rsidR="00FA5E80" w:rsidRPr="00F51EED" w:rsidRDefault="007874A1" w:rsidP="00A04256">
      <w:pPr>
        <w:pStyle w:val="BodyText"/>
        <w:spacing w:before="0" w:after="200"/>
        <w:ind w:left="0" w:right="70"/>
        <w:rPr>
          <w:sz w:val="20"/>
          <w:szCs w:val="20"/>
        </w:rPr>
      </w:pPr>
      <w:r w:rsidRPr="007874A1">
        <w:rPr>
          <w:sz w:val="20"/>
          <w:szCs w:val="20"/>
        </w:rPr>
        <w:t xml:space="preserve">Specifically excluded from the Certified Class are Defendants and their co-conspirators; the officers, directors or employees of any Defendant or co-conspirator; any entity in which any Defendant or their co-conspirator has a controlling interest; any entity with an </w:t>
      </w:r>
      <w:r w:rsidRPr="007874A1">
        <w:rPr>
          <w:sz w:val="20"/>
          <w:szCs w:val="20"/>
        </w:rPr>
        <w:lastRenderedPageBreak/>
        <w:t>interest, controlling or non-controlling, in a Defendant or their co-conspirator; any entity where an individual owner, trust, and/or holding company also had an interest in any Defendant (whether as an individual, member, trust, trustee, legal representative, heir or assign) of greater than 5% during any year of the Class Period; any (in whole or in part) affiliate, legal representative, heir, or assign of any Defendant or their co-conspirator; any federal, state, or local governmental entities, any judicial officer presiding over this action and the members of his/her immediate family and judicial staff, any juror assigned to this action; and any co-conspirator identified in this action. Anyone who previously excluded themselves from the Certified Class is also not included</w:t>
      </w:r>
      <w:bookmarkEnd w:id="1"/>
      <w:r w:rsidR="00F770C3" w:rsidRPr="00F770C3">
        <w:rPr>
          <w:sz w:val="20"/>
          <w:szCs w:val="20"/>
        </w:rPr>
        <w:t>.</w:t>
      </w:r>
    </w:p>
    <w:p w14:paraId="6D366F81" w14:textId="1C7E53A0" w:rsidR="000102B1" w:rsidRPr="00F51EED" w:rsidRDefault="00B57FF5" w:rsidP="00056776">
      <w:pPr>
        <w:pStyle w:val="BodyText"/>
        <w:spacing w:before="0" w:after="200"/>
        <w:ind w:left="0" w:right="70"/>
        <w:rPr>
          <w:sz w:val="20"/>
          <w:szCs w:val="20"/>
        </w:rPr>
      </w:pPr>
      <w:r w:rsidRPr="00F51EED">
        <w:rPr>
          <w:sz w:val="20"/>
          <w:szCs w:val="20"/>
        </w:rPr>
        <w:t xml:space="preserve">If you are not sure you are included, you can get more information, including a detailed notice, at </w:t>
      </w:r>
      <w:r w:rsidRPr="00F51EED">
        <w:rPr>
          <w:sz w:val="20"/>
          <w:szCs w:val="20"/>
          <w:u w:val="single"/>
        </w:rPr>
        <w:t>www</w:t>
      </w:r>
      <w:r w:rsidR="000102B1" w:rsidRPr="00F51EED">
        <w:rPr>
          <w:sz w:val="20"/>
          <w:szCs w:val="20"/>
          <w:u w:val="single"/>
        </w:rPr>
        <w:t>.</w:t>
      </w:r>
      <w:r w:rsidR="00A04256" w:rsidRPr="00F51EED">
        <w:rPr>
          <w:sz w:val="20"/>
          <w:szCs w:val="20"/>
          <w:u w:val="single"/>
        </w:rPr>
        <w:t>Turkey</w:t>
      </w:r>
      <w:r w:rsidR="000102B1" w:rsidRPr="00F51EED">
        <w:rPr>
          <w:sz w:val="20"/>
          <w:szCs w:val="20"/>
          <w:u w:val="single"/>
        </w:rPr>
        <w:t>Litigation.</w:t>
      </w:r>
      <w:r w:rsidRPr="00F51EED">
        <w:rPr>
          <w:sz w:val="20"/>
          <w:szCs w:val="20"/>
          <w:u w:val="single"/>
        </w:rPr>
        <w:t>com</w:t>
      </w:r>
      <w:r w:rsidRPr="00F51EED">
        <w:rPr>
          <w:sz w:val="20"/>
          <w:szCs w:val="20"/>
        </w:rPr>
        <w:t xml:space="preserve"> </w:t>
      </w:r>
      <w:r w:rsidR="00BB1E1E" w:rsidRPr="00F51EED">
        <w:rPr>
          <w:sz w:val="20"/>
          <w:szCs w:val="20"/>
        </w:rPr>
        <w:t>(the “</w:t>
      </w:r>
      <w:r w:rsidR="00D876A9">
        <w:rPr>
          <w:sz w:val="20"/>
          <w:szCs w:val="20"/>
        </w:rPr>
        <w:t>s</w:t>
      </w:r>
      <w:r w:rsidR="00BB1E1E" w:rsidRPr="00F51EED">
        <w:rPr>
          <w:sz w:val="20"/>
          <w:szCs w:val="20"/>
        </w:rPr>
        <w:t xml:space="preserve">ettlement </w:t>
      </w:r>
      <w:r w:rsidR="00D876A9">
        <w:rPr>
          <w:sz w:val="20"/>
          <w:szCs w:val="20"/>
        </w:rPr>
        <w:t>w</w:t>
      </w:r>
      <w:r w:rsidR="00BB1E1E" w:rsidRPr="00F51EED">
        <w:rPr>
          <w:sz w:val="20"/>
          <w:szCs w:val="20"/>
        </w:rPr>
        <w:t>ebsite”</w:t>
      </w:r>
      <w:r w:rsidR="00B360C1" w:rsidRPr="00F51EED">
        <w:rPr>
          <w:sz w:val="20"/>
          <w:szCs w:val="20"/>
        </w:rPr>
        <w:t>)</w:t>
      </w:r>
      <w:r w:rsidR="00BB1E1E" w:rsidRPr="00F51EED">
        <w:rPr>
          <w:sz w:val="20"/>
          <w:szCs w:val="20"/>
        </w:rPr>
        <w:t xml:space="preserve"> </w:t>
      </w:r>
      <w:r w:rsidRPr="00F51EED">
        <w:rPr>
          <w:sz w:val="20"/>
          <w:szCs w:val="20"/>
        </w:rPr>
        <w:t>or by calling toll-free 1</w:t>
      </w:r>
      <w:r w:rsidR="000102B1" w:rsidRPr="00F51EED">
        <w:rPr>
          <w:sz w:val="20"/>
          <w:szCs w:val="20"/>
        </w:rPr>
        <w:t>-</w:t>
      </w:r>
      <w:r w:rsidR="00056776" w:rsidRPr="00F51EED">
        <w:rPr>
          <w:sz w:val="20"/>
          <w:szCs w:val="20"/>
        </w:rPr>
        <w:t>877-777-9637</w:t>
      </w:r>
      <w:r w:rsidR="000102B1" w:rsidRPr="00F51EED">
        <w:rPr>
          <w:sz w:val="20"/>
          <w:szCs w:val="20"/>
        </w:rPr>
        <w:t>.</w:t>
      </w:r>
    </w:p>
    <w:p w14:paraId="5C609568" w14:textId="3B5CA4AB" w:rsidR="001F42EB" w:rsidRPr="00F51EED" w:rsidRDefault="00B57FF5" w:rsidP="000102B1">
      <w:pPr>
        <w:pStyle w:val="Heading2"/>
        <w:spacing w:before="0" w:after="200"/>
        <w:ind w:left="0" w:right="0"/>
        <w:rPr>
          <w:sz w:val="20"/>
          <w:szCs w:val="20"/>
          <w:u w:val="single"/>
        </w:rPr>
      </w:pPr>
      <w:r w:rsidRPr="00F51EED">
        <w:rPr>
          <w:smallCaps/>
          <w:sz w:val="20"/>
          <w:szCs w:val="20"/>
          <w:u w:val="single"/>
        </w:rPr>
        <w:t>What is this Lawsuit About</w:t>
      </w:r>
      <w:r w:rsidRPr="00F51EED">
        <w:rPr>
          <w:sz w:val="20"/>
          <w:szCs w:val="20"/>
          <w:u w:val="single"/>
        </w:rPr>
        <w:t>?</w:t>
      </w:r>
    </w:p>
    <w:p w14:paraId="48CD63A0" w14:textId="0E6DE26B" w:rsidR="00CB4C7C" w:rsidRPr="001F3E98" w:rsidRDefault="00CB4C7C" w:rsidP="51569619">
      <w:pPr>
        <w:pStyle w:val="BodyText"/>
        <w:spacing w:before="0" w:after="200"/>
        <w:ind w:left="0" w:right="70"/>
        <w:rPr>
          <w:sz w:val="20"/>
          <w:szCs w:val="20"/>
        </w:rPr>
      </w:pPr>
      <w:bookmarkStart w:id="3" w:name="_Hlk515555372"/>
      <w:r w:rsidRPr="51569619">
        <w:rPr>
          <w:sz w:val="20"/>
          <w:szCs w:val="20"/>
        </w:rPr>
        <w:t xml:space="preserve">The Defendants are producers of turkey products in the United States, as well as Agri Stats. </w:t>
      </w:r>
      <w:r w:rsidR="00B57FF5" w:rsidRPr="51569619">
        <w:rPr>
          <w:sz w:val="20"/>
          <w:szCs w:val="20"/>
        </w:rPr>
        <w:t xml:space="preserve">Direct Purchaser Plaintiffs allege that Defendants and their co-conspirators conspired and combined to fix, raise, maintain, and stabilize the price of </w:t>
      </w:r>
      <w:r w:rsidRPr="51569619">
        <w:rPr>
          <w:sz w:val="20"/>
          <w:szCs w:val="20"/>
        </w:rPr>
        <w:t>the Class Products</w:t>
      </w:r>
      <w:r w:rsidR="00B57FF5" w:rsidRPr="51569619">
        <w:rPr>
          <w:sz w:val="20"/>
          <w:szCs w:val="20"/>
        </w:rPr>
        <w:t xml:space="preserve"> beginning at least as early as January 1, 20</w:t>
      </w:r>
      <w:r w:rsidR="00A04256" w:rsidRPr="51569619">
        <w:rPr>
          <w:sz w:val="20"/>
          <w:szCs w:val="20"/>
        </w:rPr>
        <w:t>10</w:t>
      </w:r>
      <w:r w:rsidR="00B57FF5" w:rsidRPr="51569619">
        <w:rPr>
          <w:sz w:val="20"/>
          <w:szCs w:val="20"/>
        </w:rPr>
        <w:t xml:space="preserve">, </w:t>
      </w:r>
      <w:r w:rsidR="002044F7" w:rsidRPr="51569619">
        <w:rPr>
          <w:sz w:val="20"/>
          <w:szCs w:val="20"/>
        </w:rPr>
        <w:t xml:space="preserve">and continuing through at least </w:t>
      </w:r>
      <w:r w:rsidR="00F15C5C" w:rsidRPr="51569619">
        <w:rPr>
          <w:sz w:val="20"/>
          <w:szCs w:val="20"/>
        </w:rPr>
        <w:t>December 31, 2016</w:t>
      </w:r>
      <w:r w:rsidR="002044F7" w:rsidRPr="51569619">
        <w:rPr>
          <w:sz w:val="20"/>
          <w:szCs w:val="20"/>
        </w:rPr>
        <w:t xml:space="preserve">, </w:t>
      </w:r>
      <w:r w:rsidR="00B57FF5" w:rsidRPr="51569619">
        <w:rPr>
          <w:sz w:val="20"/>
          <w:szCs w:val="20"/>
        </w:rPr>
        <w:t xml:space="preserve">with the intent and expected result of increasing prices </w:t>
      </w:r>
      <w:r w:rsidR="00251621" w:rsidRPr="51569619">
        <w:rPr>
          <w:sz w:val="20"/>
          <w:szCs w:val="20"/>
        </w:rPr>
        <w:t xml:space="preserve">for those products </w:t>
      </w:r>
      <w:r w:rsidR="00B57FF5" w:rsidRPr="51569619">
        <w:rPr>
          <w:sz w:val="20"/>
          <w:szCs w:val="20"/>
        </w:rPr>
        <w:t xml:space="preserve">in the United States, in violation of federal antitrust laws. </w:t>
      </w:r>
      <w:r w:rsidR="78857538" w:rsidRPr="51569619">
        <w:rPr>
          <w:sz w:val="20"/>
          <w:szCs w:val="20"/>
        </w:rPr>
        <w:t xml:space="preserve">They also allege </w:t>
      </w:r>
      <w:r w:rsidRPr="51569619">
        <w:rPr>
          <w:sz w:val="20"/>
          <w:szCs w:val="20"/>
        </w:rPr>
        <w:t>that Agri Stats created reports that helped the Defendant turkey product producers do this. The Defendants deny they did anything wrong. The Court did not decide who is right.</w:t>
      </w:r>
    </w:p>
    <w:p w14:paraId="5DFDBACE" w14:textId="2E8EC80E" w:rsidR="00CB4C7C" w:rsidRPr="005825F3" w:rsidRDefault="00CB4C7C" w:rsidP="51569619">
      <w:pPr>
        <w:spacing w:after="200"/>
        <w:ind w:right="70"/>
        <w:jc w:val="both"/>
        <w:rPr>
          <w:rFonts w:eastAsia="ヒラギノ角ゴ Pro W3"/>
          <w:sz w:val="20"/>
          <w:szCs w:val="20"/>
        </w:rPr>
      </w:pPr>
      <w:r w:rsidRPr="51569619">
        <w:rPr>
          <w:rFonts w:eastAsia="ヒラギノ角ゴ Pro W3"/>
          <w:sz w:val="20"/>
          <w:szCs w:val="20"/>
        </w:rPr>
        <w:t>The Court previously</w:t>
      </w:r>
      <w:r w:rsidR="005253C2" w:rsidRPr="51569619">
        <w:rPr>
          <w:rFonts w:eastAsia="ヒラギノ角ゴ Pro W3"/>
          <w:sz w:val="20"/>
          <w:szCs w:val="20"/>
        </w:rPr>
        <w:t xml:space="preserve"> </w:t>
      </w:r>
      <w:r w:rsidRPr="51569619">
        <w:rPr>
          <w:rFonts w:eastAsia="ヒラギノ角ゴ Pro W3"/>
          <w:sz w:val="20"/>
          <w:szCs w:val="20"/>
        </w:rPr>
        <w:t xml:space="preserve">approved </w:t>
      </w:r>
      <w:r w:rsidR="005253C2" w:rsidRPr="51569619">
        <w:rPr>
          <w:rFonts w:eastAsia="ヒラギノ角ゴ Pro W3"/>
          <w:sz w:val="20"/>
          <w:szCs w:val="20"/>
        </w:rPr>
        <w:t xml:space="preserve">a </w:t>
      </w:r>
      <w:r w:rsidRPr="51569619">
        <w:rPr>
          <w:rFonts w:eastAsia="ヒラギノ角ゴ Pro W3"/>
          <w:sz w:val="20"/>
          <w:szCs w:val="20"/>
        </w:rPr>
        <w:t>settlement with Tyson Foods, Inc., Tyson Fresh Meats, Inc., Tyson Prepared Foods, Inc. and the Hillshire Brands Company (“Tyson”) in 2022</w:t>
      </w:r>
      <w:r w:rsidR="005253C2" w:rsidRPr="51569619">
        <w:rPr>
          <w:rFonts w:eastAsia="ヒラギノ角ゴ Pro W3"/>
          <w:sz w:val="20"/>
          <w:szCs w:val="20"/>
        </w:rPr>
        <w:t xml:space="preserve"> and a settlement with Cargill, Incorporated and Cargill Meat Solutions Corporation (“Cargill”) in 2025. Also, in 2025, the Court issued</w:t>
      </w:r>
      <w:r w:rsidR="005253C2" w:rsidRPr="005825F3">
        <w:rPr>
          <w:rFonts w:eastAsia="ヒラギノ角ゴ Pro W3"/>
          <w:sz w:val="20"/>
          <w:szCs w:val="20"/>
        </w:rPr>
        <w:t xml:space="preserve"> the order certifying a class of direct purchasers</w:t>
      </w:r>
      <w:r w:rsidRPr="005825F3">
        <w:rPr>
          <w:rFonts w:eastAsia="ヒラギノ角ゴ Pro W3"/>
          <w:sz w:val="20"/>
          <w:szCs w:val="20"/>
        </w:rPr>
        <w:t xml:space="preserve"> and </w:t>
      </w:r>
      <w:r w:rsidR="005253C2" w:rsidRPr="005825F3">
        <w:rPr>
          <w:rFonts w:eastAsia="ヒラギノ角ゴ Pro W3"/>
          <w:sz w:val="20"/>
          <w:szCs w:val="20"/>
        </w:rPr>
        <w:t xml:space="preserve">approved </w:t>
      </w:r>
      <w:r w:rsidRPr="005825F3">
        <w:rPr>
          <w:rFonts w:eastAsia="ヒラギノ角ゴ Pro W3"/>
          <w:sz w:val="20"/>
          <w:szCs w:val="20"/>
        </w:rPr>
        <w:t xml:space="preserve">settlements with </w:t>
      </w:r>
      <w:r w:rsidR="005253C2" w:rsidRPr="005825F3">
        <w:rPr>
          <w:rFonts w:eastAsia="ヒラギノ角ゴ Pro W3"/>
          <w:sz w:val="20"/>
          <w:szCs w:val="20"/>
        </w:rPr>
        <w:t xml:space="preserve">Cooper Farms and </w:t>
      </w:r>
      <w:proofErr w:type="spellStart"/>
      <w:r w:rsidR="005253C2" w:rsidRPr="005825F3">
        <w:rPr>
          <w:rFonts w:eastAsia="ヒラギノ角ゴ Pro W3"/>
          <w:sz w:val="20"/>
          <w:szCs w:val="20"/>
        </w:rPr>
        <w:t>Farbest</w:t>
      </w:r>
      <w:proofErr w:type="spellEnd"/>
      <w:r w:rsidR="005253C2" w:rsidRPr="005825F3">
        <w:rPr>
          <w:rFonts w:eastAsia="ヒラギノ角ゴ Pro W3"/>
          <w:sz w:val="20"/>
          <w:szCs w:val="20"/>
        </w:rPr>
        <w:t xml:space="preserve"> Foods</w:t>
      </w:r>
      <w:r w:rsidR="00DC6675">
        <w:rPr>
          <w:rFonts w:eastAsia="ヒラギノ角ゴ Pro W3"/>
          <w:sz w:val="20"/>
          <w:szCs w:val="20"/>
        </w:rPr>
        <w:t xml:space="preserve"> </w:t>
      </w:r>
      <w:r w:rsidR="005253C2" w:rsidRPr="005825F3">
        <w:rPr>
          <w:rFonts w:eastAsia="ヒラギノ角ゴ Pro W3"/>
          <w:sz w:val="20"/>
          <w:szCs w:val="20"/>
        </w:rPr>
        <w:t xml:space="preserve">and a motion for attorneys’ fees, reimbursement of expenses, and class representative service awards. The total </w:t>
      </w:r>
      <w:r w:rsidR="00DC6675">
        <w:rPr>
          <w:rFonts w:eastAsia="ヒラギノ角ゴ Pro W3"/>
          <w:sz w:val="20"/>
          <w:szCs w:val="20"/>
        </w:rPr>
        <w:t xml:space="preserve">Certified Class </w:t>
      </w:r>
      <w:r w:rsidR="005253C2" w:rsidRPr="005825F3">
        <w:rPr>
          <w:rFonts w:eastAsia="ヒラギノ角ゴ Pro W3"/>
          <w:sz w:val="20"/>
          <w:szCs w:val="20"/>
        </w:rPr>
        <w:t>settlement proceeds</w:t>
      </w:r>
      <w:r w:rsidR="00DC6675">
        <w:rPr>
          <w:rFonts w:eastAsia="ヒラギノ角ゴ Pro W3"/>
          <w:sz w:val="20"/>
          <w:szCs w:val="20"/>
        </w:rPr>
        <w:t>,</w:t>
      </w:r>
      <w:r w:rsidR="005253C2" w:rsidRPr="005825F3">
        <w:rPr>
          <w:rFonts w:eastAsia="ヒラギノ角ゴ Pro W3"/>
          <w:sz w:val="20"/>
          <w:szCs w:val="20"/>
        </w:rPr>
        <w:t xml:space="preserve"> </w:t>
      </w:r>
      <w:r w:rsidR="00DC6675">
        <w:rPr>
          <w:rFonts w:eastAsia="ヒラギノ角ゴ Pro W3"/>
          <w:sz w:val="20"/>
          <w:szCs w:val="20"/>
        </w:rPr>
        <w:t>including</w:t>
      </w:r>
      <w:r w:rsidR="00627169" w:rsidRPr="005825F3">
        <w:rPr>
          <w:rFonts w:eastAsia="ヒラギノ角ゴ Pro W3"/>
          <w:sz w:val="20"/>
          <w:szCs w:val="20"/>
        </w:rPr>
        <w:t xml:space="preserve"> the </w:t>
      </w:r>
      <w:r w:rsidR="00DC6675">
        <w:rPr>
          <w:rFonts w:eastAsia="ヒラギノ角ゴ Pro W3"/>
          <w:sz w:val="20"/>
          <w:szCs w:val="20"/>
        </w:rPr>
        <w:t xml:space="preserve">Cooper Farms, </w:t>
      </w:r>
      <w:proofErr w:type="spellStart"/>
      <w:r w:rsidR="00DC6675">
        <w:rPr>
          <w:rFonts w:eastAsia="ヒラギノ角ゴ Pro W3"/>
          <w:sz w:val="20"/>
          <w:szCs w:val="20"/>
        </w:rPr>
        <w:t>Farbest</w:t>
      </w:r>
      <w:proofErr w:type="spellEnd"/>
      <w:r w:rsidR="00DC6675">
        <w:rPr>
          <w:rFonts w:eastAsia="ヒラギノ角ゴ Pro W3"/>
          <w:sz w:val="20"/>
          <w:szCs w:val="20"/>
        </w:rPr>
        <w:t xml:space="preserve"> Foods, </w:t>
      </w:r>
      <w:r w:rsidR="494E6D2F" w:rsidRPr="005825F3">
        <w:rPr>
          <w:rFonts w:eastAsia="ヒラギノ角ゴ Pro W3"/>
          <w:sz w:val="20"/>
          <w:szCs w:val="20"/>
        </w:rPr>
        <w:t>House of Raeford</w:t>
      </w:r>
      <w:r w:rsidR="00DE633A">
        <w:rPr>
          <w:rFonts w:eastAsia="ヒラギノ角ゴ Pro W3"/>
          <w:sz w:val="20"/>
          <w:szCs w:val="20"/>
        </w:rPr>
        <w:t xml:space="preserve">, </w:t>
      </w:r>
      <w:r w:rsidR="494E6D2F" w:rsidRPr="005825F3">
        <w:rPr>
          <w:rFonts w:eastAsia="ヒラギノ角ゴ Pro W3"/>
          <w:sz w:val="20"/>
          <w:szCs w:val="20"/>
        </w:rPr>
        <w:t>Prestage</w:t>
      </w:r>
      <w:r w:rsidR="00DE633A">
        <w:rPr>
          <w:rFonts w:eastAsia="ヒラギノ角ゴ Pro W3"/>
          <w:sz w:val="20"/>
          <w:szCs w:val="20"/>
        </w:rPr>
        <w:t>, JOTS</w:t>
      </w:r>
      <w:r w:rsidR="00236A68">
        <w:rPr>
          <w:rFonts w:eastAsia="ヒラギノ角ゴ Pro W3"/>
          <w:sz w:val="20"/>
          <w:szCs w:val="20"/>
        </w:rPr>
        <w:t>, and Butterball</w:t>
      </w:r>
      <w:r w:rsidR="494E6D2F" w:rsidRPr="005825F3">
        <w:rPr>
          <w:rFonts w:eastAsia="ヒラギノ角ゴ Pro W3"/>
          <w:sz w:val="20"/>
          <w:szCs w:val="20"/>
        </w:rPr>
        <w:t xml:space="preserve"> </w:t>
      </w:r>
      <w:r w:rsidR="00627169" w:rsidRPr="005825F3">
        <w:rPr>
          <w:rFonts w:eastAsia="ヒラギノ角ゴ Pro W3"/>
          <w:sz w:val="20"/>
          <w:szCs w:val="20"/>
        </w:rPr>
        <w:t xml:space="preserve">Settlements </w:t>
      </w:r>
      <w:r w:rsidR="005253C2" w:rsidRPr="005825F3">
        <w:rPr>
          <w:rFonts w:eastAsia="ヒラギノ角ゴ Pro W3"/>
          <w:sz w:val="20"/>
          <w:szCs w:val="20"/>
        </w:rPr>
        <w:t>are</w:t>
      </w:r>
      <w:r w:rsidRPr="005825F3">
        <w:rPr>
          <w:rFonts w:eastAsia="ヒラギノ角ゴ Pro W3"/>
          <w:sz w:val="20"/>
          <w:szCs w:val="20"/>
        </w:rPr>
        <w:t xml:space="preserve"> $</w:t>
      </w:r>
      <w:r w:rsidR="00236A68">
        <w:rPr>
          <w:rFonts w:eastAsia="ヒラギノ角ゴ Pro W3"/>
          <w:sz w:val="20"/>
          <w:szCs w:val="20"/>
        </w:rPr>
        <w:t>93,575,000</w:t>
      </w:r>
      <w:r w:rsidR="005253C2" w:rsidRPr="005825F3">
        <w:rPr>
          <w:rFonts w:eastAsia="ヒラギノ角ゴ Pro W3"/>
          <w:sz w:val="20"/>
          <w:szCs w:val="20"/>
        </w:rPr>
        <w:t>.</w:t>
      </w:r>
      <w:r w:rsidRPr="005825F3">
        <w:rPr>
          <w:rFonts w:eastAsia="ヒラギノ角ゴ Pro W3"/>
          <w:sz w:val="20"/>
          <w:szCs w:val="20"/>
        </w:rPr>
        <w:t xml:space="preserve"> </w:t>
      </w:r>
      <w:r w:rsidR="000E1677" w:rsidRPr="005825F3">
        <w:rPr>
          <w:rFonts w:eastAsia="ヒラギノ角ゴ Pro W3"/>
          <w:sz w:val="20"/>
          <w:szCs w:val="20"/>
        </w:rPr>
        <w:t>If the</w:t>
      </w:r>
      <w:r w:rsidR="008478C4" w:rsidRPr="005825F3">
        <w:rPr>
          <w:rFonts w:eastAsia="ヒラギノ角ゴ Pro W3"/>
          <w:sz w:val="20"/>
          <w:szCs w:val="20"/>
        </w:rPr>
        <w:t xml:space="preserve"> House of Raeford</w:t>
      </w:r>
      <w:r w:rsidR="009C3300">
        <w:rPr>
          <w:rFonts w:eastAsia="ヒラギノ角ゴ Pro W3"/>
          <w:sz w:val="20"/>
          <w:szCs w:val="20"/>
        </w:rPr>
        <w:t>,</w:t>
      </w:r>
      <w:r w:rsidR="008478C4" w:rsidRPr="005825F3">
        <w:rPr>
          <w:rFonts w:eastAsia="ヒラギノ角ゴ Pro W3"/>
          <w:sz w:val="20"/>
          <w:szCs w:val="20"/>
        </w:rPr>
        <w:t xml:space="preserve"> Prestage</w:t>
      </w:r>
      <w:r w:rsidR="009C3300">
        <w:rPr>
          <w:rFonts w:eastAsia="ヒラギノ角ゴ Pro W3"/>
          <w:sz w:val="20"/>
          <w:szCs w:val="20"/>
        </w:rPr>
        <w:t>, JOTS</w:t>
      </w:r>
      <w:r w:rsidR="00236A68">
        <w:rPr>
          <w:rFonts w:eastAsia="ヒラギノ角ゴ Pro W3"/>
          <w:sz w:val="20"/>
          <w:szCs w:val="20"/>
        </w:rPr>
        <w:t>, and Butterball</w:t>
      </w:r>
      <w:r w:rsidR="008478C4" w:rsidRPr="005825F3">
        <w:rPr>
          <w:rFonts w:eastAsia="ヒラギノ角ゴ Pro W3"/>
          <w:sz w:val="20"/>
          <w:szCs w:val="20"/>
        </w:rPr>
        <w:t xml:space="preserve"> settlements are approved, the total settlement proceeds </w:t>
      </w:r>
      <w:r w:rsidR="00981B1B">
        <w:rPr>
          <w:rFonts w:eastAsia="ヒラギノ角ゴ Pro W3"/>
          <w:sz w:val="20"/>
          <w:szCs w:val="20"/>
        </w:rPr>
        <w:t>from all settlements</w:t>
      </w:r>
      <w:r w:rsidR="002D2046">
        <w:rPr>
          <w:rFonts w:eastAsia="ヒラギノ角ゴ Pro W3"/>
          <w:sz w:val="20"/>
          <w:szCs w:val="20"/>
        </w:rPr>
        <w:t xml:space="preserve"> (including the Tyson and Cargill settlements)</w:t>
      </w:r>
      <w:r w:rsidR="00981B1B">
        <w:rPr>
          <w:rFonts w:eastAsia="ヒラギノ角ゴ Pro W3"/>
          <w:sz w:val="20"/>
          <w:szCs w:val="20"/>
        </w:rPr>
        <w:t xml:space="preserve"> </w:t>
      </w:r>
      <w:r w:rsidR="008478C4" w:rsidRPr="005825F3">
        <w:rPr>
          <w:rFonts w:eastAsia="ヒラギノ角ゴ Pro W3"/>
          <w:sz w:val="20"/>
          <w:szCs w:val="20"/>
        </w:rPr>
        <w:t>will be $</w:t>
      </w:r>
      <w:r w:rsidR="00236A68">
        <w:rPr>
          <w:rFonts w:eastAsia="ヒラギノ角ゴ Pro W3"/>
          <w:sz w:val="20"/>
          <w:szCs w:val="20"/>
        </w:rPr>
        <w:t>130</w:t>
      </w:r>
      <w:r w:rsidR="00DC6675">
        <w:rPr>
          <w:rFonts w:eastAsia="ヒラギノ角ゴ Pro W3"/>
          <w:sz w:val="20"/>
          <w:szCs w:val="20"/>
        </w:rPr>
        <w:t>,</w:t>
      </w:r>
      <w:r w:rsidR="00C83F37">
        <w:rPr>
          <w:rFonts w:eastAsia="ヒラギノ角ゴ Pro W3"/>
          <w:sz w:val="20"/>
          <w:szCs w:val="20"/>
        </w:rPr>
        <w:t>7</w:t>
      </w:r>
      <w:r w:rsidR="00DC6675">
        <w:rPr>
          <w:rFonts w:eastAsia="ヒラギノ角ゴ Pro W3"/>
          <w:sz w:val="20"/>
          <w:szCs w:val="20"/>
        </w:rPr>
        <w:t>00,000</w:t>
      </w:r>
      <w:r w:rsidR="006B737C" w:rsidRPr="005825F3">
        <w:rPr>
          <w:rFonts w:eastAsia="ヒラギノ角ゴ Pro W3"/>
          <w:sz w:val="20"/>
          <w:szCs w:val="20"/>
        </w:rPr>
        <w:t xml:space="preserve">. </w:t>
      </w:r>
      <w:r w:rsidR="005253C2" w:rsidRPr="005825F3">
        <w:rPr>
          <w:rFonts w:eastAsia="ヒラギノ角ゴ Pro W3"/>
          <w:sz w:val="20"/>
          <w:szCs w:val="20"/>
        </w:rPr>
        <w:t xml:space="preserve">However, approval of the Cargill settlement is currently being appealed. </w:t>
      </w:r>
      <w:r w:rsidR="001F3E98" w:rsidRPr="005825F3">
        <w:rPr>
          <w:rFonts w:eastAsia="ヒラギノ角ゴ Pro W3"/>
          <w:sz w:val="20"/>
          <w:szCs w:val="20"/>
        </w:rPr>
        <w:t>T</w:t>
      </w:r>
      <w:r w:rsidR="005253C2" w:rsidRPr="005825F3">
        <w:rPr>
          <w:rFonts w:eastAsia="ヒラギノ角ゴ Pro W3"/>
          <w:sz w:val="20"/>
          <w:szCs w:val="20"/>
        </w:rPr>
        <w:t>he</w:t>
      </w:r>
      <w:r w:rsidR="001F3E98" w:rsidRPr="005825F3">
        <w:rPr>
          <w:rFonts w:eastAsia="ヒラギノ角ゴ Pro W3"/>
          <w:sz w:val="20"/>
          <w:szCs w:val="20"/>
        </w:rPr>
        <w:t xml:space="preserve"> Tyson and Cargill settlements</w:t>
      </w:r>
      <w:r w:rsidR="005253C2" w:rsidRPr="005825F3">
        <w:rPr>
          <w:rFonts w:eastAsia="ヒラギノ角ゴ Pro W3"/>
          <w:sz w:val="20"/>
          <w:szCs w:val="20"/>
        </w:rPr>
        <w:t xml:space="preserve"> will not be distribut</w:t>
      </w:r>
      <w:r w:rsidR="001F3E98" w:rsidRPr="005825F3">
        <w:rPr>
          <w:rFonts w:eastAsia="ヒラギノ角ゴ Pro W3"/>
          <w:sz w:val="20"/>
          <w:szCs w:val="20"/>
        </w:rPr>
        <w:t>ed</w:t>
      </w:r>
      <w:r w:rsidR="005253C2" w:rsidRPr="005825F3">
        <w:rPr>
          <w:rFonts w:eastAsia="ヒラギノ角ゴ Pro W3"/>
          <w:sz w:val="20"/>
          <w:szCs w:val="20"/>
        </w:rPr>
        <w:t xml:space="preserve"> until that appeal is resolved.</w:t>
      </w:r>
      <w:r w:rsidR="00146987" w:rsidRPr="005825F3">
        <w:rPr>
          <w:rFonts w:eastAsia="ヒラギノ角ゴ Pro W3"/>
          <w:sz w:val="20"/>
          <w:szCs w:val="20"/>
        </w:rPr>
        <w:t xml:space="preserve"> </w:t>
      </w:r>
    </w:p>
    <w:p w14:paraId="0050A634" w14:textId="34B19163" w:rsidR="001F42EB" w:rsidRPr="00F51EED" w:rsidRDefault="005253C2" w:rsidP="0014280D">
      <w:pPr>
        <w:pStyle w:val="BodyText"/>
        <w:spacing w:before="0" w:after="200"/>
        <w:ind w:left="0" w:right="70"/>
        <w:rPr>
          <w:sz w:val="20"/>
          <w:szCs w:val="20"/>
        </w:rPr>
      </w:pPr>
      <w:r>
        <w:rPr>
          <w:bCs/>
          <w:sz w:val="20"/>
          <w:szCs w:val="20"/>
        </w:rPr>
        <w:t>Now</w:t>
      </w:r>
      <w:r w:rsidR="00E47E2B" w:rsidRPr="00F51EED">
        <w:rPr>
          <w:sz w:val="20"/>
          <w:szCs w:val="20"/>
        </w:rPr>
        <w:t>, Direct Purchaser Plaintiffs and</w:t>
      </w:r>
      <w:r w:rsidR="00251621" w:rsidRPr="00F51EED">
        <w:rPr>
          <w:sz w:val="20"/>
          <w:szCs w:val="20"/>
        </w:rPr>
        <w:t xml:space="preserve"> </w:t>
      </w:r>
      <w:r w:rsidR="006B5D36">
        <w:rPr>
          <w:sz w:val="20"/>
          <w:szCs w:val="20"/>
        </w:rPr>
        <w:t xml:space="preserve">the Settling Defendants </w:t>
      </w:r>
      <w:r w:rsidR="00907167">
        <w:rPr>
          <w:sz w:val="20"/>
          <w:szCs w:val="20"/>
        </w:rPr>
        <w:t>have</w:t>
      </w:r>
      <w:r w:rsidR="00B57FF5" w:rsidRPr="00F51EED">
        <w:rPr>
          <w:sz w:val="20"/>
          <w:szCs w:val="20"/>
        </w:rPr>
        <w:t xml:space="preserve"> agreed to</w:t>
      </w:r>
      <w:r w:rsidR="00907167">
        <w:rPr>
          <w:sz w:val="20"/>
          <w:szCs w:val="20"/>
        </w:rPr>
        <w:t xml:space="preserve"> </w:t>
      </w:r>
      <w:r w:rsidR="0034656D" w:rsidRPr="00F51EED">
        <w:rPr>
          <w:sz w:val="20"/>
          <w:szCs w:val="20"/>
        </w:rPr>
        <w:t>S</w:t>
      </w:r>
      <w:r w:rsidR="00E47E2B" w:rsidRPr="00F51EED">
        <w:rPr>
          <w:sz w:val="20"/>
          <w:szCs w:val="20"/>
        </w:rPr>
        <w:t>ettle</w:t>
      </w:r>
      <w:r w:rsidR="0034656D" w:rsidRPr="00F51EED">
        <w:rPr>
          <w:sz w:val="20"/>
          <w:szCs w:val="20"/>
        </w:rPr>
        <w:t>ment</w:t>
      </w:r>
      <w:r w:rsidR="006B5D36">
        <w:rPr>
          <w:sz w:val="20"/>
          <w:szCs w:val="20"/>
        </w:rPr>
        <w:t>s</w:t>
      </w:r>
      <w:r w:rsidR="00146987">
        <w:rPr>
          <w:sz w:val="20"/>
          <w:szCs w:val="20"/>
        </w:rPr>
        <w:t xml:space="preserve"> that will resolve the lawsuit against Agri Stats</w:t>
      </w:r>
      <w:r w:rsidR="006B5D36">
        <w:rPr>
          <w:sz w:val="20"/>
          <w:szCs w:val="20"/>
        </w:rPr>
        <w:t>, House of Raeford, Prestage,</w:t>
      </w:r>
      <w:r w:rsidR="00771FAC">
        <w:rPr>
          <w:sz w:val="20"/>
          <w:szCs w:val="20"/>
        </w:rPr>
        <w:t xml:space="preserve"> </w:t>
      </w:r>
      <w:r w:rsidR="00771FAC">
        <w:rPr>
          <w:rFonts w:eastAsia="ヒラギノ角ゴ Pro W3"/>
          <w:sz w:val="20"/>
          <w:szCs w:val="20"/>
        </w:rPr>
        <w:t>Foster Farms,</w:t>
      </w:r>
      <w:r w:rsidR="00CE12E2">
        <w:rPr>
          <w:sz w:val="20"/>
          <w:szCs w:val="20"/>
        </w:rPr>
        <w:t xml:space="preserve"> Perdue</w:t>
      </w:r>
      <w:r w:rsidR="00C83F37">
        <w:rPr>
          <w:sz w:val="20"/>
          <w:szCs w:val="20"/>
        </w:rPr>
        <w:t>, JOTS</w:t>
      </w:r>
      <w:r w:rsidR="00CE12E2">
        <w:rPr>
          <w:sz w:val="20"/>
          <w:szCs w:val="20"/>
        </w:rPr>
        <w:t>,</w:t>
      </w:r>
      <w:r w:rsidR="00C61973">
        <w:rPr>
          <w:sz w:val="20"/>
          <w:szCs w:val="20"/>
        </w:rPr>
        <w:t xml:space="preserve"> and Butterball,</w:t>
      </w:r>
      <w:r w:rsidR="00146987">
        <w:rPr>
          <w:sz w:val="20"/>
          <w:szCs w:val="20"/>
        </w:rPr>
        <w:t xml:space="preserve"> and</w:t>
      </w:r>
      <w:r w:rsidR="00B57FF5" w:rsidRPr="00F51EED">
        <w:rPr>
          <w:sz w:val="20"/>
          <w:szCs w:val="20"/>
        </w:rPr>
        <w:t xml:space="preserve"> </w:t>
      </w:r>
      <w:r w:rsidR="00146987">
        <w:rPr>
          <w:sz w:val="20"/>
          <w:szCs w:val="20"/>
        </w:rPr>
        <w:t>provide</w:t>
      </w:r>
      <w:r w:rsidR="00B57FF5" w:rsidRPr="00F51EED" w:rsidDel="00DD6E56">
        <w:rPr>
          <w:sz w:val="20"/>
          <w:szCs w:val="20"/>
        </w:rPr>
        <w:t xml:space="preserve"> </w:t>
      </w:r>
      <w:r w:rsidR="00B57FF5" w:rsidRPr="00F51EED">
        <w:rPr>
          <w:sz w:val="20"/>
          <w:szCs w:val="20"/>
        </w:rPr>
        <w:t xml:space="preserve">benefits to the </w:t>
      </w:r>
      <w:r w:rsidR="00251621" w:rsidRPr="00F51EED">
        <w:rPr>
          <w:sz w:val="20"/>
          <w:szCs w:val="20"/>
        </w:rPr>
        <w:t>Certified</w:t>
      </w:r>
      <w:r w:rsidR="00E47E2B" w:rsidRPr="00F51EED">
        <w:rPr>
          <w:sz w:val="20"/>
          <w:szCs w:val="20"/>
        </w:rPr>
        <w:t xml:space="preserve"> </w:t>
      </w:r>
      <w:r w:rsidR="00B57FF5" w:rsidRPr="00F51EED">
        <w:rPr>
          <w:sz w:val="20"/>
          <w:szCs w:val="20"/>
        </w:rPr>
        <w:t>Class</w:t>
      </w:r>
      <w:bookmarkEnd w:id="3"/>
      <w:r w:rsidR="00C61973">
        <w:rPr>
          <w:sz w:val="20"/>
          <w:szCs w:val="20"/>
        </w:rPr>
        <w:t>. If granted final approval, these Settlements will fully resolve the litigation.</w:t>
      </w:r>
      <w:r w:rsidR="00FD6976" w:rsidRPr="00F51EED">
        <w:rPr>
          <w:sz w:val="20"/>
          <w:szCs w:val="20"/>
        </w:rPr>
        <w:t xml:space="preserve"> </w:t>
      </w:r>
    </w:p>
    <w:p w14:paraId="3104D030" w14:textId="30E6F3A0" w:rsidR="001F42EB" w:rsidRPr="00F51EED" w:rsidRDefault="00B57FF5" w:rsidP="000102B1">
      <w:pPr>
        <w:pStyle w:val="Heading2"/>
        <w:spacing w:before="0" w:after="200"/>
        <w:ind w:left="0" w:right="0"/>
        <w:rPr>
          <w:smallCaps/>
          <w:sz w:val="20"/>
          <w:szCs w:val="20"/>
          <w:u w:val="single"/>
        </w:rPr>
      </w:pPr>
      <w:r w:rsidRPr="00F51EED">
        <w:rPr>
          <w:smallCaps/>
          <w:sz w:val="20"/>
          <w:szCs w:val="20"/>
          <w:u w:val="single"/>
        </w:rPr>
        <w:t>What do the Settlement</w:t>
      </w:r>
      <w:r w:rsidR="00173A8E">
        <w:rPr>
          <w:smallCaps/>
          <w:sz w:val="20"/>
          <w:szCs w:val="20"/>
          <w:u w:val="single"/>
        </w:rPr>
        <w:t>s</w:t>
      </w:r>
      <w:r w:rsidRPr="00F51EED">
        <w:rPr>
          <w:smallCaps/>
          <w:sz w:val="20"/>
          <w:szCs w:val="20"/>
          <w:u w:val="single"/>
        </w:rPr>
        <w:t xml:space="preserve"> Provide?</w:t>
      </w:r>
    </w:p>
    <w:p w14:paraId="048A3E61" w14:textId="77D5E113" w:rsidR="006F3C12" w:rsidRDefault="00907167" w:rsidP="008403BB">
      <w:pPr>
        <w:pStyle w:val="BodyText"/>
        <w:spacing w:before="0" w:after="200"/>
        <w:ind w:left="0" w:right="70"/>
        <w:rPr>
          <w:spacing w:val="-3"/>
          <w:sz w:val="20"/>
          <w:szCs w:val="20"/>
        </w:rPr>
      </w:pPr>
      <w:bookmarkStart w:id="4" w:name="_Hlk515555097"/>
      <w:r>
        <w:rPr>
          <w:spacing w:val="-3"/>
          <w:sz w:val="20"/>
          <w:szCs w:val="20"/>
        </w:rPr>
        <w:t xml:space="preserve">Agri Stats </w:t>
      </w:r>
      <w:r w:rsidR="00010EC2">
        <w:rPr>
          <w:spacing w:val="-3"/>
          <w:sz w:val="20"/>
          <w:szCs w:val="20"/>
        </w:rPr>
        <w:t xml:space="preserve">already </w:t>
      </w:r>
      <w:r w:rsidR="00B1787B">
        <w:rPr>
          <w:spacing w:val="-3"/>
          <w:sz w:val="20"/>
          <w:szCs w:val="20"/>
        </w:rPr>
        <w:t>stopped producing</w:t>
      </w:r>
      <w:r w:rsidR="00010EC2">
        <w:rPr>
          <w:spacing w:val="-3"/>
          <w:sz w:val="20"/>
          <w:szCs w:val="20"/>
        </w:rPr>
        <w:t xml:space="preserve"> reports </w:t>
      </w:r>
      <w:r w:rsidR="00B1787B">
        <w:rPr>
          <w:spacing w:val="-3"/>
          <w:sz w:val="20"/>
          <w:szCs w:val="20"/>
        </w:rPr>
        <w:t xml:space="preserve">about </w:t>
      </w:r>
      <w:r w:rsidR="00010EC2">
        <w:rPr>
          <w:spacing w:val="-3"/>
          <w:sz w:val="20"/>
          <w:szCs w:val="20"/>
        </w:rPr>
        <w:t xml:space="preserve">the turkey industry after this and other lawsuits were filed alleging that the reports were anti-competitive. However, because </w:t>
      </w:r>
      <w:r w:rsidR="00B1787B">
        <w:rPr>
          <w:spacing w:val="-3"/>
          <w:sz w:val="20"/>
          <w:szCs w:val="20"/>
        </w:rPr>
        <w:t xml:space="preserve">Agri Stats </w:t>
      </w:r>
      <w:r w:rsidR="00010EC2">
        <w:rPr>
          <w:spacing w:val="-3"/>
          <w:sz w:val="20"/>
          <w:szCs w:val="20"/>
        </w:rPr>
        <w:t xml:space="preserve">could resume </w:t>
      </w:r>
      <w:r w:rsidR="00B1787B">
        <w:rPr>
          <w:spacing w:val="-3"/>
          <w:sz w:val="20"/>
          <w:szCs w:val="20"/>
        </w:rPr>
        <w:t xml:space="preserve">these </w:t>
      </w:r>
      <w:r w:rsidR="00052F76">
        <w:rPr>
          <w:spacing w:val="-3"/>
          <w:sz w:val="20"/>
          <w:szCs w:val="20"/>
        </w:rPr>
        <w:t>reports after this lawsuit ends, Direct Purchaser Plaintiffs negotiated extensive conduct reform</w:t>
      </w:r>
      <w:r w:rsidR="00B1787B">
        <w:rPr>
          <w:spacing w:val="-3"/>
          <w:sz w:val="20"/>
          <w:szCs w:val="20"/>
        </w:rPr>
        <w:t xml:space="preserve"> (</w:t>
      </w:r>
      <w:r w:rsidR="00CE70A9">
        <w:rPr>
          <w:spacing w:val="-3"/>
          <w:sz w:val="20"/>
          <w:szCs w:val="20"/>
        </w:rPr>
        <w:t xml:space="preserve">or </w:t>
      </w:r>
      <w:r w:rsidR="00B1787B">
        <w:rPr>
          <w:spacing w:val="-3"/>
          <w:sz w:val="20"/>
          <w:szCs w:val="20"/>
        </w:rPr>
        <w:t>changes to</w:t>
      </w:r>
      <w:r w:rsidR="00CE70A9">
        <w:rPr>
          <w:spacing w:val="-3"/>
          <w:sz w:val="20"/>
          <w:szCs w:val="20"/>
        </w:rPr>
        <w:t xml:space="preserve"> Agri Stats</w:t>
      </w:r>
      <w:r w:rsidR="00B1787B">
        <w:rPr>
          <w:spacing w:val="-3"/>
          <w:sz w:val="20"/>
          <w:szCs w:val="20"/>
        </w:rPr>
        <w:t xml:space="preserve"> </w:t>
      </w:r>
      <w:r w:rsidR="007F77F2">
        <w:rPr>
          <w:spacing w:val="-3"/>
          <w:sz w:val="20"/>
          <w:szCs w:val="20"/>
        </w:rPr>
        <w:t xml:space="preserve">future </w:t>
      </w:r>
      <w:r w:rsidR="00CE70A9">
        <w:rPr>
          <w:spacing w:val="-3"/>
          <w:sz w:val="20"/>
          <w:szCs w:val="20"/>
        </w:rPr>
        <w:t>reporting</w:t>
      </w:r>
      <w:r w:rsidR="00B1787B">
        <w:rPr>
          <w:spacing w:val="-3"/>
          <w:sz w:val="20"/>
          <w:szCs w:val="20"/>
        </w:rPr>
        <w:t xml:space="preserve"> practices)</w:t>
      </w:r>
      <w:r w:rsidR="00052F76">
        <w:rPr>
          <w:spacing w:val="-3"/>
          <w:sz w:val="20"/>
          <w:szCs w:val="20"/>
        </w:rPr>
        <w:t xml:space="preserve"> </w:t>
      </w:r>
      <w:r w:rsidR="00B1787B">
        <w:rPr>
          <w:spacing w:val="-3"/>
          <w:sz w:val="20"/>
          <w:szCs w:val="20"/>
        </w:rPr>
        <w:t xml:space="preserve">to </w:t>
      </w:r>
      <w:r w:rsidR="00052F76">
        <w:rPr>
          <w:spacing w:val="-3"/>
          <w:sz w:val="20"/>
          <w:szCs w:val="20"/>
        </w:rPr>
        <w:t xml:space="preserve">address concerns about the information </w:t>
      </w:r>
      <w:r w:rsidR="00E300D1">
        <w:rPr>
          <w:spacing w:val="-3"/>
          <w:sz w:val="20"/>
          <w:szCs w:val="20"/>
        </w:rPr>
        <w:t xml:space="preserve">that would be contained in any future reports published by Agri Stats concerning the turkey industry. </w:t>
      </w:r>
      <w:r w:rsidR="007F77F2" w:rsidRPr="007F77F2">
        <w:rPr>
          <w:spacing w:val="-3"/>
          <w:sz w:val="20"/>
          <w:szCs w:val="20"/>
        </w:rPr>
        <w:t xml:space="preserve">In addition, Agri Stats has also agreed </w:t>
      </w:r>
      <w:r w:rsidR="009C6397" w:rsidRPr="009C6397">
        <w:rPr>
          <w:spacing w:val="-3"/>
          <w:sz w:val="20"/>
          <w:szCs w:val="20"/>
        </w:rPr>
        <w:t>that, in the unlikely event one of the Settlements is not granted final approval and a trial occurs in this lawsuit, they will respond to specific requests for cooperation made by the Direct Purchaser Plaintiffs in their continued prosecution of the litigation</w:t>
      </w:r>
      <w:r w:rsidR="007F77F2" w:rsidRPr="00DE201A">
        <w:rPr>
          <w:spacing w:val="-3"/>
          <w:sz w:val="20"/>
          <w:szCs w:val="20"/>
        </w:rPr>
        <w:t xml:space="preserve">. </w:t>
      </w:r>
      <w:r w:rsidR="00E300D1">
        <w:rPr>
          <w:spacing w:val="-3"/>
          <w:sz w:val="20"/>
          <w:szCs w:val="20"/>
        </w:rPr>
        <w:t xml:space="preserve">In return, the Certified Class members </w:t>
      </w:r>
      <w:r w:rsidR="00982C37">
        <w:rPr>
          <w:spacing w:val="-3"/>
          <w:sz w:val="20"/>
          <w:szCs w:val="20"/>
        </w:rPr>
        <w:t xml:space="preserve">will release </w:t>
      </w:r>
      <w:r w:rsidR="009A2831">
        <w:rPr>
          <w:spacing w:val="-3"/>
          <w:sz w:val="20"/>
          <w:szCs w:val="20"/>
        </w:rPr>
        <w:t xml:space="preserve">specific </w:t>
      </w:r>
      <w:r w:rsidR="00E300D1">
        <w:rPr>
          <w:spacing w:val="-3"/>
          <w:sz w:val="20"/>
          <w:szCs w:val="20"/>
        </w:rPr>
        <w:t>claims</w:t>
      </w:r>
      <w:r w:rsidR="00982C37">
        <w:rPr>
          <w:spacing w:val="-3"/>
          <w:sz w:val="20"/>
          <w:szCs w:val="20"/>
        </w:rPr>
        <w:t>, called the “Released Claims</w:t>
      </w:r>
      <w:r w:rsidR="00C93480">
        <w:rPr>
          <w:spacing w:val="-3"/>
          <w:sz w:val="20"/>
          <w:szCs w:val="20"/>
        </w:rPr>
        <w:t>,</w:t>
      </w:r>
      <w:r w:rsidR="00982C37">
        <w:rPr>
          <w:spacing w:val="-3"/>
          <w:sz w:val="20"/>
          <w:szCs w:val="20"/>
        </w:rPr>
        <w:t>”</w:t>
      </w:r>
      <w:r w:rsidR="00E300D1">
        <w:rPr>
          <w:spacing w:val="-3"/>
          <w:sz w:val="20"/>
          <w:szCs w:val="20"/>
        </w:rPr>
        <w:t xml:space="preserve"> against Agri Stats (as defined in the </w:t>
      </w:r>
      <w:r w:rsidR="00173A8E">
        <w:rPr>
          <w:spacing w:val="-3"/>
          <w:sz w:val="20"/>
          <w:szCs w:val="20"/>
        </w:rPr>
        <w:t xml:space="preserve">Agri Stats </w:t>
      </w:r>
      <w:r w:rsidR="00E300D1">
        <w:rPr>
          <w:spacing w:val="-3"/>
          <w:sz w:val="20"/>
          <w:szCs w:val="20"/>
        </w:rPr>
        <w:t>Settlement</w:t>
      </w:r>
      <w:r w:rsidR="00982C37">
        <w:rPr>
          <w:spacing w:val="-3"/>
          <w:sz w:val="20"/>
          <w:szCs w:val="20"/>
        </w:rPr>
        <w:t xml:space="preserve"> Agreement</w:t>
      </w:r>
      <w:r w:rsidR="00E300D1">
        <w:rPr>
          <w:spacing w:val="-3"/>
          <w:sz w:val="20"/>
          <w:szCs w:val="20"/>
        </w:rPr>
        <w:t>)</w:t>
      </w:r>
      <w:r w:rsidR="008403BB">
        <w:rPr>
          <w:spacing w:val="-3"/>
          <w:sz w:val="20"/>
          <w:szCs w:val="20"/>
        </w:rPr>
        <w:t>.</w:t>
      </w:r>
      <w:r w:rsidR="005F5A4B" w:rsidRPr="00F51EED">
        <w:rPr>
          <w:spacing w:val="-3"/>
          <w:sz w:val="20"/>
          <w:szCs w:val="20"/>
        </w:rPr>
        <w:t xml:space="preserve"> </w:t>
      </w:r>
    </w:p>
    <w:p w14:paraId="0B2271CA" w14:textId="5B16618F" w:rsidR="00C61973" w:rsidRDefault="009C6397" w:rsidP="008403BB">
      <w:pPr>
        <w:pStyle w:val="BodyText"/>
        <w:spacing w:before="0" w:after="200"/>
        <w:ind w:left="0" w:right="70"/>
        <w:rPr>
          <w:spacing w:val="-3"/>
          <w:sz w:val="20"/>
          <w:szCs w:val="20"/>
        </w:rPr>
      </w:pPr>
      <w:r w:rsidRPr="009C6397">
        <w:rPr>
          <w:spacing w:val="-3"/>
          <w:sz w:val="20"/>
          <w:szCs w:val="20"/>
        </w:rPr>
        <w:t>House of Raeford will pay $3,700,000,</w:t>
      </w:r>
      <w:r w:rsidRPr="009C6397" w:rsidDel="00661F2A">
        <w:rPr>
          <w:spacing w:val="-3"/>
          <w:sz w:val="20"/>
          <w:szCs w:val="20"/>
        </w:rPr>
        <w:t xml:space="preserve"> </w:t>
      </w:r>
      <w:r w:rsidRPr="009C6397">
        <w:rPr>
          <w:spacing w:val="-3"/>
          <w:sz w:val="20"/>
          <w:szCs w:val="20"/>
        </w:rPr>
        <w:t xml:space="preserve">Prestage will pay $15,000,000, JOTS will pay $37,500,000, and Butterball will pay $34,000,000 </w:t>
      </w:r>
      <w:r>
        <w:rPr>
          <w:spacing w:val="-3"/>
          <w:sz w:val="20"/>
          <w:szCs w:val="20"/>
        </w:rPr>
        <w:t>if the Settlements are approved</w:t>
      </w:r>
      <w:r w:rsidRPr="009C6397">
        <w:rPr>
          <w:spacing w:val="-3"/>
          <w:sz w:val="20"/>
          <w:szCs w:val="20"/>
        </w:rPr>
        <w:t>. In addition, House of Raeford,</w:t>
      </w:r>
      <w:r w:rsidRPr="009C6397" w:rsidDel="00661F2A">
        <w:rPr>
          <w:spacing w:val="-3"/>
          <w:sz w:val="20"/>
          <w:szCs w:val="20"/>
        </w:rPr>
        <w:t xml:space="preserve"> </w:t>
      </w:r>
      <w:r w:rsidRPr="009C6397">
        <w:rPr>
          <w:spacing w:val="-3"/>
          <w:sz w:val="20"/>
          <w:szCs w:val="20"/>
        </w:rPr>
        <w:t>Prestage, JOTS, and Butterball have also agreed that, in the unlikely event one of the Settlements is not granted final approval and a trial occurs in this lawsuit, they will respond to specific requests for cooperation made by the Direct Purchaser Plaintiffs in their continued prosecution of the litigation. In exchange for the financial settlement and cooperation described above, the Certified Class is releasing claims against House of Raeford,</w:t>
      </w:r>
      <w:r w:rsidRPr="009C6397" w:rsidDel="00661F2A">
        <w:rPr>
          <w:spacing w:val="-3"/>
          <w:sz w:val="20"/>
          <w:szCs w:val="20"/>
        </w:rPr>
        <w:t xml:space="preserve"> </w:t>
      </w:r>
      <w:r w:rsidRPr="009C6397">
        <w:rPr>
          <w:spacing w:val="-3"/>
          <w:sz w:val="20"/>
          <w:szCs w:val="20"/>
        </w:rPr>
        <w:t>Prestage, JOTS, and Butterball through January 30, 2025. The specific claims being released, called the “Released Claims</w:t>
      </w:r>
      <w:r w:rsidR="00C93480">
        <w:rPr>
          <w:spacing w:val="-3"/>
          <w:sz w:val="20"/>
          <w:szCs w:val="20"/>
        </w:rPr>
        <w:t>,</w:t>
      </w:r>
      <w:r w:rsidRPr="009C6397">
        <w:rPr>
          <w:spacing w:val="-3"/>
          <w:sz w:val="20"/>
          <w:szCs w:val="20"/>
        </w:rPr>
        <w:t>” are defined in the House of Raeford,</w:t>
      </w:r>
      <w:r w:rsidRPr="009C6397" w:rsidDel="00661F2A">
        <w:rPr>
          <w:spacing w:val="-3"/>
          <w:sz w:val="20"/>
          <w:szCs w:val="20"/>
        </w:rPr>
        <w:t xml:space="preserve"> </w:t>
      </w:r>
      <w:r w:rsidRPr="009C6397">
        <w:rPr>
          <w:spacing w:val="-3"/>
          <w:sz w:val="20"/>
          <w:szCs w:val="20"/>
        </w:rPr>
        <w:t>Prestage, JOTS, and Butterball Settlement Agreements</w:t>
      </w:r>
      <w:r w:rsidR="00C61973">
        <w:rPr>
          <w:spacing w:val="-3"/>
          <w:sz w:val="20"/>
          <w:szCs w:val="20"/>
        </w:rPr>
        <w:t>.</w:t>
      </w:r>
    </w:p>
    <w:p w14:paraId="504ADE89" w14:textId="53C272A3" w:rsidR="00CE12E2" w:rsidRDefault="00CE12E2" w:rsidP="008403BB">
      <w:pPr>
        <w:pStyle w:val="BodyText"/>
        <w:spacing w:before="0" w:after="200"/>
        <w:ind w:left="0" w:right="70"/>
        <w:rPr>
          <w:spacing w:val="-3"/>
          <w:sz w:val="20"/>
          <w:szCs w:val="20"/>
        </w:rPr>
      </w:pPr>
      <w:r>
        <w:rPr>
          <w:spacing w:val="-3"/>
          <w:sz w:val="20"/>
          <w:szCs w:val="20"/>
        </w:rPr>
        <w:t>The</w:t>
      </w:r>
      <w:r w:rsidR="00BE753E" w:rsidRPr="00BE753E">
        <w:rPr>
          <w:spacing w:val="-3"/>
          <w:sz w:val="20"/>
          <w:szCs w:val="20"/>
        </w:rPr>
        <w:t xml:space="preserve"> </w:t>
      </w:r>
      <w:r w:rsidR="00771FAC">
        <w:rPr>
          <w:spacing w:val="-3"/>
          <w:sz w:val="20"/>
          <w:szCs w:val="20"/>
        </w:rPr>
        <w:t xml:space="preserve">Foster Farms and </w:t>
      </w:r>
      <w:r w:rsidR="00BE753E" w:rsidRPr="00BE753E">
        <w:rPr>
          <w:spacing w:val="-3"/>
          <w:sz w:val="20"/>
          <w:szCs w:val="20"/>
        </w:rPr>
        <w:t>Perdue</w:t>
      </w:r>
      <w:r w:rsidR="00BE753E">
        <w:rPr>
          <w:spacing w:val="-3"/>
          <w:sz w:val="20"/>
          <w:szCs w:val="20"/>
        </w:rPr>
        <w:t xml:space="preserve"> Settlement</w:t>
      </w:r>
      <w:r w:rsidR="00771FAC">
        <w:rPr>
          <w:spacing w:val="-3"/>
          <w:sz w:val="20"/>
          <w:szCs w:val="20"/>
        </w:rPr>
        <w:t>s</w:t>
      </w:r>
      <w:r w:rsidR="00BE753E" w:rsidRPr="00BE753E">
        <w:rPr>
          <w:spacing w:val="-3"/>
          <w:sz w:val="20"/>
          <w:szCs w:val="20"/>
        </w:rPr>
        <w:t xml:space="preserve"> </w:t>
      </w:r>
      <w:r w:rsidR="00677F95">
        <w:rPr>
          <w:spacing w:val="-3"/>
          <w:sz w:val="20"/>
          <w:szCs w:val="20"/>
        </w:rPr>
        <w:t xml:space="preserve">provide that neither the Direct Purchaser Plaintiffs nor </w:t>
      </w:r>
      <w:r w:rsidR="00771FAC">
        <w:rPr>
          <w:spacing w:val="-3"/>
          <w:sz w:val="20"/>
          <w:szCs w:val="20"/>
        </w:rPr>
        <w:t xml:space="preserve">Foster Farms or </w:t>
      </w:r>
      <w:r w:rsidR="00677F95">
        <w:rPr>
          <w:spacing w:val="-3"/>
          <w:sz w:val="20"/>
          <w:szCs w:val="20"/>
        </w:rPr>
        <w:t xml:space="preserve">Perdue will seek to further adjudicate this case. </w:t>
      </w:r>
      <w:r w:rsidR="0091506F">
        <w:rPr>
          <w:spacing w:val="-3"/>
          <w:sz w:val="20"/>
          <w:szCs w:val="20"/>
        </w:rPr>
        <w:t xml:space="preserve">In exchange, the Direct </w:t>
      </w:r>
      <w:r w:rsidR="0091506F" w:rsidRPr="00A36F7F">
        <w:rPr>
          <w:spacing w:val="-3"/>
          <w:sz w:val="20"/>
          <w:szCs w:val="20"/>
        </w:rPr>
        <w:t xml:space="preserve">Purchaser Plaintiffs and </w:t>
      </w:r>
      <w:r w:rsidR="00771FAC" w:rsidRPr="00A36F7F">
        <w:rPr>
          <w:spacing w:val="-3"/>
          <w:sz w:val="20"/>
          <w:szCs w:val="20"/>
        </w:rPr>
        <w:t>Foster Farms, and the Direct Purchaser Plaintiffs and Perdue</w:t>
      </w:r>
      <w:r w:rsidR="0091506F" w:rsidRPr="00A36F7F">
        <w:rPr>
          <w:spacing w:val="-3"/>
          <w:sz w:val="20"/>
          <w:szCs w:val="20"/>
        </w:rPr>
        <w:t xml:space="preserve"> will</w:t>
      </w:r>
      <w:r w:rsidR="00BE753E" w:rsidRPr="00A36F7F">
        <w:rPr>
          <w:spacing w:val="-3"/>
          <w:sz w:val="20"/>
          <w:szCs w:val="20"/>
        </w:rPr>
        <w:t xml:space="preserve"> not be able to recover an</w:t>
      </w:r>
      <w:r w:rsidR="00771FAC" w:rsidRPr="00A36F7F">
        <w:rPr>
          <w:spacing w:val="-3"/>
          <w:sz w:val="20"/>
          <w:szCs w:val="20"/>
        </w:rPr>
        <w:t>y</w:t>
      </w:r>
      <w:r w:rsidR="00BE753E" w:rsidRPr="00A36F7F">
        <w:rPr>
          <w:spacing w:val="-3"/>
          <w:sz w:val="20"/>
          <w:szCs w:val="20"/>
        </w:rPr>
        <w:t xml:space="preserve"> fees or costs against </w:t>
      </w:r>
      <w:r w:rsidR="0091506F" w:rsidRPr="00A36F7F">
        <w:rPr>
          <w:spacing w:val="-3"/>
          <w:sz w:val="20"/>
          <w:szCs w:val="20"/>
        </w:rPr>
        <w:t>each other</w:t>
      </w:r>
      <w:r w:rsidR="00BE753E" w:rsidRPr="00A36F7F">
        <w:rPr>
          <w:spacing w:val="-3"/>
          <w:sz w:val="20"/>
          <w:szCs w:val="20"/>
        </w:rPr>
        <w:t xml:space="preserve"> in conjunction with this case. </w:t>
      </w:r>
      <w:r w:rsidR="00C0605B" w:rsidRPr="00A36F7F">
        <w:rPr>
          <w:spacing w:val="-3"/>
          <w:sz w:val="20"/>
          <w:szCs w:val="20"/>
        </w:rPr>
        <w:t xml:space="preserve">Because the Certified Class’s claims were disposed of </w:t>
      </w:r>
      <w:r w:rsidR="008C2B9A" w:rsidRPr="00A36F7F">
        <w:rPr>
          <w:spacing w:val="-3"/>
          <w:sz w:val="20"/>
          <w:szCs w:val="20"/>
        </w:rPr>
        <w:t>as to Perdue by the summary judgment order, there is no separate release of claims for the</w:t>
      </w:r>
      <w:r w:rsidR="00771FAC" w:rsidRPr="00A36F7F">
        <w:rPr>
          <w:spacing w:val="-3"/>
          <w:sz w:val="20"/>
          <w:szCs w:val="20"/>
        </w:rPr>
        <w:t xml:space="preserve"> Foster Farms and</w:t>
      </w:r>
      <w:r w:rsidR="008C2B9A" w:rsidRPr="00A36F7F">
        <w:rPr>
          <w:spacing w:val="-3"/>
          <w:sz w:val="20"/>
          <w:szCs w:val="20"/>
        </w:rPr>
        <w:t xml:space="preserve"> Perdue Settlement</w:t>
      </w:r>
      <w:r w:rsidR="00771FAC" w:rsidRPr="00A36F7F">
        <w:rPr>
          <w:spacing w:val="-3"/>
          <w:sz w:val="20"/>
          <w:szCs w:val="20"/>
        </w:rPr>
        <w:t>s</w:t>
      </w:r>
      <w:r w:rsidR="008C2B9A" w:rsidRPr="00A36F7F">
        <w:rPr>
          <w:spacing w:val="-3"/>
          <w:sz w:val="20"/>
          <w:szCs w:val="20"/>
        </w:rPr>
        <w:t xml:space="preserve">. </w:t>
      </w:r>
    </w:p>
    <w:p w14:paraId="1F6B2005" w14:textId="641F34DC" w:rsidR="00C93480" w:rsidRPr="007E53CB" w:rsidRDefault="00C93480" w:rsidP="008403BB">
      <w:pPr>
        <w:pStyle w:val="BodyText"/>
        <w:spacing w:before="0" w:after="200"/>
        <w:ind w:left="0" w:right="70"/>
        <w:rPr>
          <w:spacing w:val="-3"/>
          <w:sz w:val="20"/>
          <w:szCs w:val="20"/>
        </w:rPr>
      </w:pPr>
      <w:r>
        <w:rPr>
          <w:spacing w:val="-3"/>
          <w:sz w:val="20"/>
          <w:szCs w:val="20"/>
        </w:rPr>
        <w:t xml:space="preserve">The Settlement Agreements are available at the settlement website, </w:t>
      </w:r>
      <w:hyperlink r:id="rId10" w:history="1">
        <w:r w:rsidRPr="00EF09BA">
          <w:rPr>
            <w:rStyle w:val="Hyperlink"/>
            <w:sz w:val="20"/>
            <w:szCs w:val="20"/>
          </w:rPr>
          <w:t>www.TurkeyLitigation.com</w:t>
        </w:r>
      </w:hyperlink>
      <w:r>
        <w:t>.</w:t>
      </w:r>
    </w:p>
    <w:p w14:paraId="41BED5DA" w14:textId="4CA91AD8" w:rsidR="006D0109" w:rsidRDefault="00DF388D" w:rsidP="00EF09BA">
      <w:pPr>
        <w:tabs>
          <w:tab w:val="left" w:pos="2160"/>
        </w:tabs>
        <w:spacing w:after="120"/>
        <w:jc w:val="both"/>
        <w:rPr>
          <w:spacing w:val="-3"/>
          <w:sz w:val="20"/>
          <w:szCs w:val="20"/>
        </w:rPr>
      </w:pPr>
      <w:r w:rsidRPr="00A36F7F">
        <w:rPr>
          <w:spacing w:val="-3"/>
          <w:sz w:val="20"/>
          <w:szCs w:val="20"/>
        </w:rPr>
        <w:t>The</w:t>
      </w:r>
      <w:r w:rsidR="006D0109">
        <w:rPr>
          <w:spacing w:val="-3"/>
          <w:sz w:val="20"/>
          <w:szCs w:val="20"/>
        </w:rPr>
        <w:t xml:space="preserve"> first</w:t>
      </w:r>
      <w:r w:rsidRPr="00A36F7F">
        <w:rPr>
          <w:spacing w:val="-3"/>
          <w:sz w:val="20"/>
          <w:szCs w:val="20"/>
        </w:rPr>
        <w:t xml:space="preserve"> claims process for the $</w:t>
      </w:r>
      <w:r w:rsidR="00E52069">
        <w:rPr>
          <w:spacing w:val="-3"/>
          <w:sz w:val="20"/>
          <w:szCs w:val="20"/>
        </w:rPr>
        <w:t>37,125,000</w:t>
      </w:r>
      <w:r w:rsidRPr="00A36F7F">
        <w:rPr>
          <w:spacing w:val="-3"/>
          <w:sz w:val="20"/>
          <w:szCs w:val="20"/>
        </w:rPr>
        <w:t xml:space="preserve"> from the Tyson and Cargill settlements is complete, but</w:t>
      </w:r>
      <w:r w:rsidR="006D0109">
        <w:rPr>
          <w:spacing w:val="-3"/>
          <w:sz w:val="20"/>
          <w:szCs w:val="20"/>
        </w:rPr>
        <w:t xml:space="preserve"> payments</w:t>
      </w:r>
      <w:r w:rsidRPr="00A36F7F">
        <w:rPr>
          <w:spacing w:val="-3"/>
          <w:sz w:val="20"/>
          <w:szCs w:val="20"/>
        </w:rPr>
        <w:t xml:space="preserve"> have not yet been paid </w:t>
      </w:r>
      <w:r w:rsidR="006D0109">
        <w:rPr>
          <w:spacing w:val="-3"/>
          <w:sz w:val="20"/>
          <w:szCs w:val="20"/>
        </w:rPr>
        <w:t>due to an</w:t>
      </w:r>
      <w:r w:rsidRPr="00A36F7F">
        <w:rPr>
          <w:spacing w:val="-3"/>
          <w:sz w:val="20"/>
          <w:szCs w:val="20"/>
        </w:rPr>
        <w:t xml:space="preserve"> appeal</w:t>
      </w:r>
      <w:r w:rsidR="006D0109">
        <w:rPr>
          <w:spacing w:val="-3"/>
          <w:sz w:val="20"/>
          <w:szCs w:val="20"/>
        </w:rPr>
        <w:t xml:space="preserve"> of the Court’s final approval order</w:t>
      </w:r>
      <w:r w:rsidRPr="00A36F7F">
        <w:rPr>
          <w:spacing w:val="-3"/>
          <w:sz w:val="20"/>
          <w:szCs w:val="20"/>
        </w:rPr>
        <w:t xml:space="preserve">. </w:t>
      </w:r>
    </w:p>
    <w:p w14:paraId="765BD8AD" w14:textId="3A3A90EB" w:rsidR="005A0F5C" w:rsidRDefault="00DF388D" w:rsidP="00EF09BA">
      <w:pPr>
        <w:tabs>
          <w:tab w:val="left" w:pos="2160"/>
        </w:tabs>
        <w:spacing w:after="120"/>
        <w:jc w:val="both"/>
        <w:rPr>
          <w:sz w:val="20"/>
          <w:szCs w:val="20"/>
        </w:rPr>
      </w:pPr>
      <w:r w:rsidRPr="00A36F7F">
        <w:rPr>
          <w:spacing w:val="-3"/>
          <w:sz w:val="20"/>
          <w:szCs w:val="20"/>
        </w:rPr>
        <w:t xml:space="preserve">The </w:t>
      </w:r>
      <w:r w:rsidR="006D0109">
        <w:rPr>
          <w:spacing w:val="-3"/>
          <w:sz w:val="20"/>
          <w:szCs w:val="20"/>
        </w:rPr>
        <w:t>Certified Class s</w:t>
      </w:r>
      <w:r w:rsidRPr="00A36F7F">
        <w:rPr>
          <w:spacing w:val="-3"/>
          <w:sz w:val="20"/>
          <w:szCs w:val="20"/>
        </w:rPr>
        <w:t xml:space="preserve">ettlement </w:t>
      </w:r>
      <w:r w:rsidR="006D0109">
        <w:rPr>
          <w:spacing w:val="-3"/>
          <w:sz w:val="20"/>
          <w:szCs w:val="20"/>
        </w:rPr>
        <w:t>p</w:t>
      </w:r>
      <w:r w:rsidRPr="00A36F7F">
        <w:rPr>
          <w:spacing w:val="-3"/>
          <w:sz w:val="20"/>
          <w:szCs w:val="20"/>
        </w:rPr>
        <w:t xml:space="preserve">roceeds </w:t>
      </w:r>
      <w:r w:rsidR="006D0109">
        <w:rPr>
          <w:spacing w:val="-3"/>
          <w:sz w:val="20"/>
          <w:szCs w:val="20"/>
        </w:rPr>
        <w:t>total</w:t>
      </w:r>
      <w:r w:rsidRPr="00A36F7F">
        <w:rPr>
          <w:spacing w:val="-3"/>
          <w:sz w:val="20"/>
          <w:szCs w:val="20"/>
        </w:rPr>
        <w:t xml:space="preserve"> $</w:t>
      </w:r>
      <w:r w:rsidR="00EF09BA">
        <w:rPr>
          <w:spacing w:val="-3"/>
          <w:sz w:val="20"/>
          <w:szCs w:val="20"/>
        </w:rPr>
        <w:t>93,575,000</w:t>
      </w:r>
      <w:r w:rsidRPr="00A36F7F">
        <w:rPr>
          <w:spacing w:val="-3"/>
          <w:sz w:val="20"/>
          <w:szCs w:val="20"/>
        </w:rPr>
        <w:t xml:space="preserve">. In an upcoming motion, </w:t>
      </w:r>
      <w:r w:rsidR="00A36F7F" w:rsidRPr="00EF09BA">
        <w:rPr>
          <w:sz w:val="20"/>
          <w:szCs w:val="20"/>
        </w:rPr>
        <w:t>Plaintiffs and their Counsel will seek amounts not to exceed 33 1/3% of the settlement amounts in fees (including interest, net of costs)</w:t>
      </w:r>
      <w:r w:rsidR="006D0109">
        <w:rPr>
          <w:sz w:val="20"/>
          <w:szCs w:val="20"/>
        </w:rPr>
        <w:t>;</w:t>
      </w:r>
      <w:r w:rsidR="00A36F7F" w:rsidRPr="00EF09BA">
        <w:rPr>
          <w:sz w:val="20"/>
          <w:szCs w:val="20"/>
        </w:rPr>
        <w:t xml:space="preserve"> reimbursement of litigation expenses (not to exceed </w:t>
      </w:r>
      <w:r w:rsidR="00A36F7F" w:rsidRPr="00EF09BA">
        <w:rPr>
          <w:sz w:val="20"/>
          <w:szCs w:val="20"/>
        </w:rPr>
        <w:lastRenderedPageBreak/>
        <w:t>$</w:t>
      </w:r>
      <w:r w:rsidR="000C7A1C">
        <w:rPr>
          <w:sz w:val="20"/>
          <w:szCs w:val="20"/>
        </w:rPr>
        <w:t>6,0</w:t>
      </w:r>
      <w:r w:rsidR="00E84CAE">
        <w:rPr>
          <w:sz w:val="20"/>
          <w:szCs w:val="20"/>
        </w:rPr>
        <w:t>00,000</w:t>
      </w:r>
      <w:r w:rsidR="00A36F7F" w:rsidRPr="00EF09BA">
        <w:rPr>
          <w:sz w:val="20"/>
          <w:szCs w:val="20"/>
        </w:rPr>
        <w:t>)</w:t>
      </w:r>
      <w:r w:rsidR="006D0109">
        <w:rPr>
          <w:sz w:val="20"/>
          <w:szCs w:val="20"/>
        </w:rPr>
        <w:t>;</w:t>
      </w:r>
      <w:r w:rsidR="00A36F7F" w:rsidRPr="00EF09BA">
        <w:rPr>
          <w:sz w:val="20"/>
          <w:szCs w:val="20"/>
        </w:rPr>
        <w:t xml:space="preserve"> and service awards for the </w:t>
      </w:r>
      <w:r w:rsidR="006D0109">
        <w:rPr>
          <w:sz w:val="20"/>
          <w:szCs w:val="20"/>
        </w:rPr>
        <w:t xml:space="preserve">two </w:t>
      </w:r>
      <w:r w:rsidR="00A36F7F" w:rsidRPr="00EF09BA">
        <w:rPr>
          <w:sz w:val="20"/>
          <w:szCs w:val="20"/>
        </w:rPr>
        <w:t>Class Representatives (not to exceed $25,000 per Class Representative).</w:t>
      </w:r>
      <w:r w:rsidR="00FE7D69">
        <w:rPr>
          <w:sz w:val="20"/>
          <w:szCs w:val="20"/>
        </w:rPr>
        <w:t xml:space="preserve"> </w:t>
      </w:r>
      <w:r w:rsidR="00A36F7F" w:rsidRPr="00EF09BA">
        <w:rPr>
          <w:sz w:val="20"/>
          <w:szCs w:val="20"/>
        </w:rPr>
        <w:t xml:space="preserve">You will not have to pay any fees or costs out-of-pocket. A copy of the motion by Co-Lead Counsel will be posted to the </w:t>
      </w:r>
      <w:r w:rsidR="006D0109">
        <w:rPr>
          <w:sz w:val="20"/>
          <w:szCs w:val="20"/>
        </w:rPr>
        <w:t>settlement</w:t>
      </w:r>
      <w:r w:rsidR="006D0109" w:rsidRPr="00EF09BA">
        <w:rPr>
          <w:sz w:val="20"/>
          <w:szCs w:val="20"/>
        </w:rPr>
        <w:t xml:space="preserve"> </w:t>
      </w:r>
      <w:r w:rsidR="00A36F7F" w:rsidRPr="00EF09BA">
        <w:rPr>
          <w:sz w:val="20"/>
          <w:szCs w:val="20"/>
        </w:rPr>
        <w:t xml:space="preserve">website, </w:t>
      </w:r>
      <w:hyperlink r:id="rId11" w:history="1">
        <w:r w:rsidR="00A36F7F" w:rsidRPr="00EF09BA">
          <w:rPr>
            <w:rStyle w:val="Hyperlink"/>
            <w:sz w:val="20"/>
            <w:szCs w:val="20"/>
          </w:rPr>
          <w:t>www.TurkeyLitigation.com</w:t>
        </w:r>
      </w:hyperlink>
      <w:r w:rsidR="00A36F7F" w:rsidRPr="00EF09BA">
        <w:rPr>
          <w:sz w:val="20"/>
          <w:szCs w:val="20"/>
        </w:rPr>
        <w:t>.</w:t>
      </w:r>
    </w:p>
    <w:p w14:paraId="3972CFEE" w14:textId="77777777" w:rsidR="005A0F5C" w:rsidRDefault="005A0F5C" w:rsidP="005A0F5C">
      <w:pPr>
        <w:pStyle w:val="Heading2"/>
        <w:spacing w:before="0" w:after="200"/>
        <w:ind w:left="0" w:right="0"/>
        <w:rPr>
          <w:rFonts w:ascii="Times New Roman Bold" w:hAnsi="Times New Roman Bold"/>
          <w:b w:val="0"/>
          <w:bCs w:val="0"/>
          <w:smallCaps/>
          <w:sz w:val="20"/>
          <w:szCs w:val="20"/>
        </w:rPr>
      </w:pPr>
      <w:bookmarkStart w:id="5" w:name="_Toc94682702"/>
      <w:r w:rsidRPr="001D6E45">
        <w:rPr>
          <w:rFonts w:ascii="Times New Roman Bold" w:hAnsi="Times New Roman Bold"/>
          <w:smallCaps/>
          <w:sz w:val="20"/>
          <w:szCs w:val="20"/>
          <w:u w:val="single"/>
        </w:rPr>
        <w:t>How Can I File A Claim To Get A Payment From The Settlements?</w:t>
      </w:r>
      <w:bookmarkEnd w:id="5"/>
    </w:p>
    <w:p w14:paraId="049FA432" w14:textId="436A9E5F" w:rsidR="005A0F5C" w:rsidRDefault="00E27F98" w:rsidP="005A0F5C">
      <w:pPr>
        <w:spacing w:after="200"/>
        <w:jc w:val="both"/>
        <w:rPr>
          <w:sz w:val="20"/>
          <w:szCs w:val="20"/>
        </w:rPr>
      </w:pPr>
      <w:r>
        <w:rPr>
          <w:sz w:val="20"/>
          <w:szCs w:val="20"/>
        </w:rPr>
        <w:t>T</w:t>
      </w:r>
      <w:r w:rsidR="005A0F5C" w:rsidRPr="001D6E45">
        <w:rPr>
          <w:sz w:val="20"/>
          <w:szCs w:val="20"/>
        </w:rPr>
        <w:t xml:space="preserve">o receive </w:t>
      </w:r>
      <w:proofErr w:type="gramStart"/>
      <w:r w:rsidR="005A0F5C" w:rsidRPr="001D6E45">
        <w:rPr>
          <w:sz w:val="20"/>
          <w:szCs w:val="20"/>
        </w:rPr>
        <w:t>a payment</w:t>
      </w:r>
      <w:proofErr w:type="gramEnd"/>
      <w:r w:rsidR="005A0F5C" w:rsidRPr="001D6E45">
        <w:rPr>
          <w:sz w:val="20"/>
          <w:szCs w:val="20"/>
        </w:rPr>
        <w:t xml:space="preserve"> from the </w:t>
      </w:r>
      <w:r w:rsidR="005A0F5C">
        <w:rPr>
          <w:sz w:val="20"/>
          <w:szCs w:val="20"/>
        </w:rPr>
        <w:t>Certified Class settlement proceeds</w:t>
      </w:r>
      <w:r w:rsidR="005A0F5C" w:rsidRPr="001D6E45">
        <w:rPr>
          <w:sz w:val="20"/>
          <w:szCs w:val="20"/>
        </w:rPr>
        <w:t xml:space="preserve">, you must complete and submit a timely </w:t>
      </w:r>
      <w:proofErr w:type="gramStart"/>
      <w:r w:rsidR="005A0F5C">
        <w:rPr>
          <w:sz w:val="20"/>
          <w:szCs w:val="20"/>
        </w:rPr>
        <w:t>c</w:t>
      </w:r>
      <w:r w:rsidR="005A0F5C" w:rsidRPr="001D6E45">
        <w:rPr>
          <w:sz w:val="20"/>
          <w:szCs w:val="20"/>
        </w:rPr>
        <w:t xml:space="preserve">laim </w:t>
      </w:r>
      <w:r w:rsidR="005A0F5C">
        <w:rPr>
          <w:sz w:val="20"/>
          <w:szCs w:val="20"/>
        </w:rPr>
        <w:t>f</w:t>
      </w:r>
      <w:r w:rsidR="005A0F5C" w:rsidRPr="001D6E45">
        <w:rPr>
          <w:sz w:val="20"/>
          <w:szCs w:val="20"/>
        </w:rPr>
        <w:t>orm</w:t>
      </w:r>
      <w:proofErr w:type="gramEnd"/>
      <w:r w:rsidR="005A0F5C">
        <w:rPr>
          <w:sz w:val="20"/>
          <w:szCs w:val="20"/>
        </w:rPr>
        <w:t xml:space="preserve"> online or by mail by </w:t>
      </w:r>
      <w:r w:rsidR="00C0690A">
        <w:rPr>
          <w:b/>
          <w:bCs/>
          <w:sz w:val="20"/>
          <w:szCs w:val="20"/>
        </w:rPr>
        <w:t>October 30, 2026</w:t>
      </w:r>
      <w:r w:rsidR="005A0F5C" w:rsidRPr="001D6E45">
        <w:rPr>
          <w:sz w:val="20"/>
          <w:szCs w:val="20"/>
        </w:rPr>
        <w:t xml:space="preserve">. </w:t>
      </w:r>
      <w:r w:rsidR="005A0F5C" w:rsidRPr="005A0F5C">
        <w:rPr>
          <w:sz w:val="20"/>
          <w:szCs w:val="20"/>
        </w:rPr>
        <w:t>Even if you previously filed a claim as part of the settlement class, and if you did not exclude yourself from the Certified Class, you must complete and submit a claim form</w:t>
      </w:r>
      <w:r w:rsidR="005A0F5C">
        <w:rPr>
          <w:sz w:val="20"/>
          <w:szCs w:val="20"/>
        </w:rPr>
        <w:t xml:space="preserve">. If your claim is valid, you will get a </w:t>
      </w:r>
      <w:r w:rsidR="005A0F5C" w:rsidRPr="005A0F5C">
        <w:rPr>
          <w:sz w:val="20"/>
          <w:szCs w:val="20"/>
        </w:rPr>
        <w:t xml:space="preserve">proportional (or </w:t>
      </w:r>
      <w:r w:rsidR="005A0F5C" w:rsidRPr="005A0F5C">
        <w:rPr>
          <w:i/>
          <w:iCs/>
          <w:sz w:val="20"/>
          <w:szCs w:val="20"/>
        </w:rPr>
        <w:t>pro rata</w:t>
      </w:r>
      <w:r w:rsidR="005A0F5C" w:rsidRPr="005A0F5C">
        <w:rPr>
          <w:sz w:val="20"/>
          <w:szCs w:val="20"/>
        </w:rPr>
        <w:t>)</w:t>
      </w:r>
      <w:r w:rsidR="005A0F5C">
        <w:rPr>
          <w:sz w:val="20"/>
          <w:szCs w:val="20"/>
        </w:rPr>
        <w:t xml:space="preserve"> payment from the </w:t>
      </w:r>
      <w:r w:rsidR="005A0F5C" w:rsidRPr="005A0F5C">
        <w:rPr>
          <w:sz w:val="20"/>
          <w:szCs w:val="20"/>
        </w:rPr>
        <w:t>net Certified Class settlement proceeds</w:t>
      </w:r>
      <w:r w:rsidR="005A0F5C">
        <w:rPr>
          <w:sz w:val="20"/>
          <w:szCs w:val="20"/>
        </w:rPr>
        <w:t xml:space="preserve"> based on the</w:t>
      </w:r>
      <w:r w:rsidR="005A0F5C" w:rsidRPr="005A0F5C">
        <w:rPr>
          <w:sz w:val="20"/>
          <w:szCs w:val="20"/>
        </w:rPr>
        <w:t xml:space="preserve"> amount of </w:t>
      </w:r>
      <w:r w:rsidR="005A0F5C">
        <w:rPr>
          <w:sz w:val="20"/>
          <w:szCs w:val="20"/>
        </w:rPr>
        <w:t>your</w:t>
      </w:r>
      <w:r w:rsidR="005A0F5C" w:rsidRPr="005A0F5C">
        <w:rPr>
          <w:sz w:val="20"/>
          <w:szCs w:val="20"/>
        </w:rPr>
        <w:t xml:space="preserve"> approved Turkey</w:t>
      </w:r>
      <w:r w:rsidR="00E556BE">
        <w:rPr>
          <w:sz w:val="20"/>
          <w:szCs w:val="20"/>
        </w:rPr>
        <w:t xml:space="preserve"> Certified Class products</w:t>
      </w:r>
      <w:r w:rsidR="005A0F5C" w:rsidRPr="005A0F5C">
        <w:rPr>
          <w:sz w:val="20"/>
          <w:szCs w:val="20"/>
        </w:rPr>
        <w:t xml:space="preserve"> during the Class Period</w:t>
      </w:r>
      <w:r w:rsidR="005A0F5C">
        <w:rPr>
          <w:sz w:val="20"/>
          <w:szCs w:val="20"/>
        </w:rPr>
        <w:t xml:space="preserve">. </w:t>
      </w:r>
    </w:p>
    <w:p w14:paraId="3A54D8F7" w14:textId="456C25F8" w:rsidR="005A0F5C" w:rsidRPr="00E556BE" w:rsidRDefault="005A0F5C" w:rsidP="00E556BE">
      <w:pPr>
        <w:spacing w:after="200"/>
        <w:jc w:val="both"/>
        <w:rPr>
          <w:b/>
          <w:bCs/>
          <w:sz w:val="20"/>
          <w:szCs w:val="20"/>
        </w:rPr>
      </w:pPr>
      <w:r w:rsidRPr="005A0F5C">
        <w:rPr>
          <w:sz w:val="20"/>
          <w:szCs w:val="20"/>
        </w:rPr>
        <w:t xml:space="preserve">You </w:t>
      </w:r>
      <w:r>
        <w:rPr>
          <w:sz w:val="20"/>
          <w:szCs w:val="20"/>
        </w:rPr>
        <w:t>may</w:t>
      </w:r>
      <w:r w:rsidRPr="005A0F5C">
        <w:rPr>
          <w:sz w:val="20"/>
          <w:szCs w:val="20"/>
        </w:rPr>
        <w:t xml:space="preserve"> use your unique identifier (or access code) listed on the top of the notice that was mailed to you to login </w:t>
      </w:r>
      <w:r>
        <w:rPr>
          <w:sz w:val="20"/>
          <w:szCs w:val="20"/>
        </w:rPr>
        <w:t xml:space="preserve">at </w:t>
      </w:r>
      <w:r w:rsidR="00E11878">
        <w:rPr>
          <w:sz w:val="20"/>
          <w:szCs w:val="20"/>
        </w:rPr>
        <w:t xml:space="preserve">the settlement website, </w:t>
      </w:r>
      <w:r w:rsidRPr="005A0F5C">
        <w:rPr>
          <w:sz w:val="20"/>
          <w:szCs w:val="20"/>
          <w:u w:val="single"/>
        </w:rPr>
        <w:t>www.TurkeyLitigation.com</w:t>
      </w:r>
      <w:r w:rsidRPr="005A0F5C">
        <w:rPr>
          <w:sz w:val="20"/>
          <w:szCs w:val="20"/>
        </w:rPr>
        <w:t xml:space="preserve"> and review</w:t>
      </w:r>
      <w:r w:rsidR="00E11878" w:rsidRPr="005A0F5C">
        <w:rPr>
          <w:sz w:val="20"/>
          <w:szCs w:val="20"/>
        </w:rPr>
        <w:t xml:space="preserve"> your eligible purchase amounts</w:t>
      </w:r>
      <w:r w:rsidRPr="005A0F5C">
        <w:rPr>
          <w:sz w:val="20"/>
          <w:szCs w:val="20"/>
        </w:rPr>
        <w:t>. If you disagree with or want to supplement your purchase amounts, you can complete a purchase audit request form and provide supporting documentation by</w:t>
      </w:r>
      <w:r w:rsidR="00C0690A">
        <w:rPr>
          <w:sz w:val="20"/>
          <w:szCs w:val="20"/>
        </w:rPr>
        <w:t xml:space="preserve"> </w:t>
      </w:r>
      <w:r w:rsidR="00C0690A">
        <w:rPr>
          <w:b/>
          <w:bCs/>
          <w:sz w:val="20"/>
          <w:szCs w:val="20"/>
        </w:rPr>
        <w:t>October 30, 2026</w:t>
      </w:r>
      <w:r w:rsidRPr="00E556BE">
        <w:rPr>
          <w:sz w:val="20"/>
          <w:szCs w:val="20"/>
        </w:rPr>
        <w:t>.</w:t>
      </w:r>
      <w:r>
        <w:rPr>
          <w:b/>
          <w:bCs/>
          <w:sz w:val="20"/>
          <w:szCs w:val="20"/>
        </w:rPr>
        <w:t xml:space="preserve"> </w:t>
      </w:r>
    </w:p>
    <w:bookmarkEnd w:id="4"/>
    <w:p w14:paraId="25A38F7E" w14:textId="77777777" w:rsidR="001F42EB" w:rsidRPr="00F51EED" w:rsidRDefault="00B57FF5" w:rsidP="00AE1420">
      <w:pPr>
        <w:pStyle w:val="Heading2"/>
        <w:keepNext/>
        <w:spacing w:before="0" w:after="200"/>
        <w:ind w:left="0" w:right="0"/>
        <w:rPr>
          <w:sz w:val="20"/>
          <w:szCs w:val="20"/>
          <w:u w:val="single"/>
        </w:rPr>
      </w:pPr>
      <w:r w:rsidRPr="00F51EED">
        <w:rPr>
          <w:smallCaps/>
          <w:sz w:val="20"/>
          <w:szCs w:val="20"/>
          <w:u w:val="single"/>
        </w:rPr>
        <w:t>What are your Rights and Options</w:t>
      </w:r>
      <w:r w:rsidRPr="00F51EED">
        <w:rPr>
          <w:sz w:val="20"/>
          <w:szCs w:val="20"/>
          <w:u w:val="single"/>
        </w:rPr>
        <w:t>?</w:t>
      </w:r>
    </w:p>
    <w:p w14:paraId="79F2489B" w14:textId="20E0B36A" w:rsidR="0042618B" w:rsidRDefault="0042618B" w:rsidP="0042618B">
      <w:pPr>
        <w:pStyle w:val="BodyText"/>
        <w:spacing w:before="0" w:after="120"/>
        <w:ind w:left="0" w:right="72"/>
        <w:rPr>
          <w:sz w:val="20"/>
          <w:szCs w:val="20"/>
        </w:rPr>
      </w:pPr>
      <w:bookmarkStart w:id="6" w:name="_Hlk515555181"/>
      <w:r>
        <w:rPr>
          <w:sz w:val="20"/>
          <w:szCs w:val="20"/>
        </w:rPr>
        <w:t>If you are a</w:t>
      </w:r>
      <w:r w:rsidRPr="0042618B">
        <w:rPr>
          <w:sz w:val="20"/>
          <w:szCs w:val="20"/>
        </w:rPr>
        <w:t xml:space="preserve"> Certified Class </w:t>
      </w:r>
      <w:r>
        <w:rPr>
          <w:sz w:val="20"/>
          <w:szCs w:val="20"/>
        </w:rPr>
        <w:t>m</w:t>
      </w:r>
      <w:r w:rsidRPr="0042618B">
        <w:rPr>
          <w:sz w:val="20"/>
          <w:szCs w:val="20"/>
        </w:rPr>
        <w:t>ember</w:t>
      </w:r>
      <w:r>
        <w:rPr>
          <w:sz w:val="20"/>
          <w:szCs w:val="20"/>
        </w:rPr>
        <w:t xml:space="preserve"> </w:t>
      </w:r>
      <w:r w:rsidR="00253E2B">
        <w:rPr>
          <w:sz w:val="20"/>
          <w:szCs w:val="20"/>
        </w:rPr>
        <w:t>(</w:t>
      </w:r>
      <w:r>
        <w:rPr>
          <w:sz w:val="20"/>
          <w:szCs w:val="20"/>
        </w:rPr>
        <w:t>and did not exclude yourself in 2025</w:t>
      </w:r>
      <w:r w:rsidR="00253E2B">
        <w:rPr>
          <w:sz w:val="20"/>
          <w:szCs w:val="20"/>
        </w:rPr>
        <w:t>)</w:t>
      </w:r>
      <w:r>
        <w:rPr>
          <w:sz w:val="20"/>
          <w:szCs w:val="20"/>
        </w:rPr>
        <w:t xml:space="preserve">: </w:t>
      </w:r>
    </w:p>
    <w:p w14:paraId="53C1C4BB" w14:textId="56951F7D" w:rsidR="0042618B" w:rsidRPr="00253E2B" w:rsidRDefault="0042618B" w:rsidP="00253E2B">
      <w:pPr>
        <w:pStyle w:val="BodyText"/>
        <w:numPr>
          <w:ilvl w:val="0"/>
          <w:numId w:val="2"/>
        </w:numPr>
        <w:spacing w:before="0" w:after="120"/>
        <w:ind w:right="72"/>
        <w:rPr>
          <w:sz w:val="20"/>
          <w:szCs w:val="20"/>
        </w:rPr>
      </w:pPr>
      <w:r>
        <w:rPr>
          <w:sz w:val="20"/>
          <w:szCs w:val="20"/>
        </w:rPr>
        <w:t>Y</w:t>
      </w:r>
      <w:r w:rsidRPr="0042618B">
        <w:rPr>
          <w:sz w:val="20"/>
          <w:szCs w:val="20"/>
        </w:rPr>
        <w:t>ou will be bound by the Settlement</w:t>
      </w:r>
      <w:r w:rsidR="00381211">
        <w:rPr>
          <w:sz w:val="20"/>
          <w:szCs w:val="20"/>
        </w:rPr>
        <w:t>s</w:t>
      </w:r>
      <w:r w:rsidRPr="0042618B">
        <w:rPr>
          <w:sz w:val="20"/>
          <w:szCs w:val="20"/>
        </w:rPr>
        <w:t xml:space="preserve"> if </w:t>
      </w:r>
      <w:r w:rsidR="00381211">
        <w:rPr>
          <w:sz w:val="20"/>
          <w:szCs w:val="20"/>
        </w:rPr>
        <w:t>they are</w:t>
      </w:r>
      <w:r w:rsidRPr="0042618B">
        <w:rPr>
          <w:sz w:val="20"/>
          <w:szCs w:val="20"/>
        </w:rPr>
        <w:t xml:space="preserve"> approved. </w:t>
      </w:r>
      <w:r w:rsidRPr="00253E2B">
        <w:rPr>
          <w:sz w:val="20"/>
          <w:szCs w:val="20"/>
        </w:rPr>
        <w:t xml:space="preserve">You </w:t>
      </w:r>
      <w:r w:rsidR="008C5D95">
        <w:rPr>
          <w:sz w:val="20"/>
          <w:szCs w:val="20"/>
        </w:rPr>
        <w:t>are</w:t>
      </w:r>
      <w:r w:rsidR="00DD53B7">
        <w:rPr>
          <w:sz w:val="20"/>
          <w:szCs w:val="20"/>
        </w:rPr>
        <w:t xml:space="preserve"> now</w:t>
      </w:r>
      <w:r w:rsidRPr="00253E2B">
        <w:rPr>
          <w:sz w:val="20"/>
          <w:szCs w:val="20"/>
        </w:rPr>
        <w:t xml:space="preserve"> able to participate in</w:t>
      </w:r>
      <w:r w:rsidR="00253E2B">
        <w:rPr>
          <w:sz w:val="20"/>
          <w:szCs w:val="20"/>
        </w:rPr>
        <w:t xml:space="preserve"> the Cooper Farms</w:t>
      </w:r>
      <w:r w:rsidR="00C61973">
        <w:rPr>
          <w:sz w:val="20"/>
          <w:szCs w:val="20"/>
        </w:rPr>
        <w:t xml:space="preserve">, </w:t>
      </w:r>
      <w:proofErr w:type="spellStart"/>
      <w:r w:rsidR="00C61973">
        <w:rPr>
          <w:sz w:val="20"/>
          <w:szCs w:val="20"/>
        </w:rPr>
        <w:t>Farbest</w:t>
      </w:r>
      <w:proofErr w:type="spellEnd"/>
      <w:r w:rsidR="00C61973">
        <w:rPr>
          <w:sz w:val="20"/>
          <w:szCs w:val="20"/>
        </w:rPr>
        <w:t xml:space="preserve"> Foods, House of Raeford, Prestage, JOTS, and Butterball Settlements.</w:t>
      </w:r>
    </w:p>
    <w:p w14:paraId="70E5FD80" w14:textId="74321158" w:rsidR="00766AED" w:rsidRDefault="00766AED" w:rsidP="00EC7394">
      <w:pPr>
        <w:pStyle w:val="BodyText"/>
        <w:numPr>
          <w:ilvl w:val="0"/>
          <w:numId w:val="2"/>
        </w:numPr>
        <w:spacing w:before="0" w:after="200"/>
        <w:ind w:right="70"/>
        <w:rPr>
          <w:sz w:val="20"/>
          <w:szCs w:val="20"/>
        </w:rPr>
      </w:pPr>
      <w:r w:rsidRPr="51569619">
        <w:rPr>
          <w:sz w:val="20"/>
          <w:szCs w:val="20"/>
        </w:rPr>
        <w:t>You may</w:t>
      </w:r>
      <w:r w:rsidR="00460FB3" w:rsidRPr="51569619">
        <w:rPr>
          <w:sz w:val="20"/>
          <w:szCs w:val="20"/>
        </w:rPr>
        <w:t xml:space="preserve"> object to the </w:t>
      </w:r>
      <w:r w:rsidR="00460FB3" w:rsidRPr="00AA3349">
        <w:rPr>
          <w:sz w:val="20"/>
          <w:szCs w:val="20"/>
        </w:rPr>
        <w:t>Settlement</w:t>
      </w:r>
      <w:r w:rsidR="336808E2" w:rsidRPr="00AA3349">
        <w:rPr>
          <w:sz w:val="20"/>
          <w:szCs w:val="20"/>
        </w:rPr>
        <w:t>s</w:t>
      </w:r>
      <w:r w:rsidR="00484898" w:rsidRPr="51569619">
        <w:rPr>
          <w:sz w:val="20"/>
          <w:szCs w:val="20"/>
        </w:rPr>
        <w:t xml:space="preserve"> by</w:t>
      </w:r>
      <w:r w:rsidR="00C0690A">
        <w:rPr>
          <w:sz w:val="20"/>
          <w:szCs w:val="20"/>
        </w:rPr>
        <w:t xml:space="preserve"> </w:t>
      </w:r>
      <w:r w:rsidR="00C0690A">
        <w:rPr>
          <w:b/>
          <w:bCs/>
          <w:sz w:val="20"/>
          <w:szCs w:val="20"/>
        </w:rPr>
        <w:t>October 30, 2026</w:t>
      </w:r>
      <w:r w:rsidR="00484898" w:rsidRPr="51569619">
        <w:rPr>
          <w:sz w:val="20"/>
          <w:szCs w:val="20"/>
        </w:rPr>
        <w:t xml:space="preserve">. </w:t>
      </w:r>
      <w:r w:rsidR="003E6160" w:rsidRPr="51569619">
        <w:rPr>
          <w:sz w:val="20"/>
          <w:szCs w:val="20"/>
        </w:rPr>
        <w:t>The detailed notice</w:t>
      </w:r>
      <w:r w:rsidRPr="51569619">
        <w:rPr>
          <w:sz w:val="20"/>
          <w:szCs w:val="20"/>
        </w:rPr>
        <w:t xml:space="preserve"> and FAQs,</w:t>
      </w:r>
      <w:r w:rsidR="003E6160" w:rsidRPr="51569619">
        <w:rPr>
          <w:sz w:val="20"/>
          <w:szCs w:val="20"/>
        </w:rPr>
        <w:t xml:space="preserve"> </w:t>
      </w:r>
      <w:r w:rsidRPr="51569619">
        <w:rPr>
          <w:sz w:val="20"/>
          <w:szCs w:val="20"/>
        </w:rPr>
        <w:t xml:space="preserve">available at </w:t>
      </w:r>
      <w:r w:rsidRPr="51569619">
        <w:rPr>
          <w:sz w:val="20"/>
          <w:szCs w:val="20"/>
          <w:u w:val="single"/>
        </w:rPr>
        <w:t>www.TurkeyLitigation.com,</w:t>
      </w:r>
      <w:r w:rsidR="0027437F" w:rsidRPr="51569619">
        <w:rPr>
          <w:sz w:val="20"/>
          <w:szCs w:val="20"/>
        </w:rPr>
        <w:t xml:space="preserve"> </w:t>
      </w:r>
      <w:r w:rsidRPr="51569619">
        <w:rPr>
          <w:sz w:val="20"/>
          <w:szCs w:val="20"/>
        </w:rPr>
        <w:t>explain how to object</w:t>
      </w:r>
      <w:r w:rsidR="0027437F" w:rsidRPr="51569619">
        <w:rPr>
          <w:sz w:val="20"/>
          <w:szCs w:val="20"/>
        </w:rPr>
        <w:t xml:space="preserve">. </w:t>
      </w:r>
    </w:p>
    <w:p w14:paraId="0EC48AF3" w14:textId="712CAD1F" w:rsidR="001F42EB" w:rsidRPr="00484898" w:rsidRDefault="00B57FF5" w:rsidP="0014280D">
      <w:pPr>
        <w:pStyle w:val="BodyText"/>
        <w:spacing w:before="0" w:after="200"/>
        <w:ind w:left="0" w:right="70"/>
        <w:rPr>
          <w:sz w:val="20"/>
          <w:szCs w:val="20"/>
        </w:rPr>
      </w:pPr>
      <w:r w:rsidRPr="51569619">
        <w:rPr>
          <w:sz w:val="20"/>
          <w:szCs w:val="20"/>
        </w:rPr>
        <w:t xml:space="preserve">The Court will hold a hearing in this </w:t>
      </w:r>
      <w:r w:rsidR="00766AED" w:rsidRPr="51569619">
        <w:rPr>
          <w:sz w:val="20"/>
          <w:szCs w:val="20"/>
        </w:rPr>
        <w:t xml:space="preserve">lawsuit </w:t>
      </w:r>
      <w:r w:rsidRPr="51569619">
        <w:rPr>
          <w:sz w:val="20"/>
          <w:szCs w:val="20"/>
        </w:rPr>
        <w:t>on</w:t>
      </w:r>
      <w:r w:rsidR="00C0690A">
        <w:rPr>
          <w:sz w:val="20"/>
          <w:szCs w:val="20"/>
        </w:rPr>
        <w:t xml:space="preserve"> </w:t>
      </w:r>
      <w:r w:rsidR="00C0690A">
        <w:rPr>
          <w:b/>
          <w:bCs/>
          <w:sz w:val="20"/>
          <w:szCs w:val="20"/>
        </w:rPr>
        <w:t xml:space="preserve">November 24, </w:t>
      </w:r>
      <w:proofErr w:type="gramStart"/>
      <w:r w:rsidR="00C0690A">
        <w:rPr>
          <w:b/>
          <w:bCs/>
          <w:sz w:val="20"/>
          <w:szCs w:val="20"/>
        </w:rPr>
        <w:t>2026</w:t>
      </w:r>
      <w:proofErr w:type="gramEnd"/>
      <w:r w:rsidR="00C0690A">
        <w:rPr>
          <w:b/>
          <w:bCs/>
          <w:sz w:val="20"/>
          <w:szCs w:val="20"/>
        </w:rPr>
        <w:t xml:space="preserve"> at 12:00 p.m.</w:t>
      </w:r>
      <w:r w:rsidR="00E8045D" w:rsidRPr="51569619">
        <w:rPr>
          <w:sz w:val="20"/>
          <w:szCs w:val="20"/>
        </w:rPr>
        <w:t xml:space="preserve"> Central</w:t>
      </w:r>
      <w:r w:rsidRPr="51569619">
        <w:rPr>
          <w:sz w:val="20"/>
          <w:szCs w:val="20"/>
        </w:rPr>
        <w:t xml:space="preserve"> to consider </w:t>
      </w:r>
      <w:r w:rsidRPr="00AA3349">
        <w:rPr>
          <w:sz w:val="20"/>
          <w:szCs w:val="20"/>
        </w:rPr>
        <w:t>whether to approve the Settlement</w:t>
      </w:r>
      <w:r w:rsidR="007B6C10" w:rsidRPr="00AA3349">
        <w:rPr>
          <w:sz w:val="20"/>
          <w:szCs w:val="20"/>
        </w:rPr>
        <w:t>s</w:t>
      </w:r>
      <w:r w:rsidRPr="00AA3349">
        <w:rPr>
          <w:sz w:val="20"/>
          <w:szCs w:val="20"/>
        </w:rPr>
        <w:t xml:space="preserve"> </w:t>
      </w:r>
      <w:r w:rsidR="00766AED" w:rsidRPr="00AA3349">
        <w:rPr>
          <w:sz w:val="20"/>
          <w:szCs w:val="20"/>
        </w:rPr>
        <w:t>with Agri Stats</w:t>
      </w:r>
      <w:r w:rsidR="007B6C10" w:rsidRPr="00AA3349">
        <w:rPr>
          <w:sz w:val="20"/>
          <w:szCs w:val="20"/>
        </w:rPr>
        <w:t>, House of Raeford, Prestage</w:t>
      </w:r>
      <w:r w:rsidR="001557A1" w:rsidRPr="00AA3349">
        <w:rPr>
          <w:sz w:val="20"/>
          <w:szCs w:val="20"/>
        </w:rPr>
        <w:t>,</w:t>
      </w:r>
      <w:r w:rsidR="00771FAC" w:rsidRPr="00AA3349">
        <w:rPr>
          <w:sz w:val="20"/>
          <w:szCs w:val="20"/>
        </w:rPr>
        <w:t xml:space="preserve"> </w:t>
      </w:r>
      <w:r w:rsidR="00771FAC">
        <w:rPr>
          <w:rFonts w:eastAsia="ヒラギノ角ゴ Pro W3"/>
          <w:sz w:val="20"/>
          <w:szCs w:val="20"/>
        </w:rPr>
        <w:t>Foster Farms,</w:t>
      </w:r>
      <w:r w:rsidR="001557A1" w:rsidRPr="00AA3349">
        <w:rPr>
          <w:sz w:val="20"/>
          <w:szCs w:val="20"/>
        </w:rPr>
        <w:t xml:space="preserve"> Perdue</w:t>
      </w:r>
      <w:r w:rsidR="003C7AF9">
        <w:rPr>
          <w:sz w:val="20"/>
          <w:szCs w:val="20"/>
        </w:rPr>
        <w:t>, JOTS</w:t>
      </w:r>
      <w:r w:rsidR="00C61973">
        <w:rPr>
          <w:sz w:val="20"/>
          <w:szCs w:val="20"/>
        </w:rPr>
        <w:t>, and Butterball</w:t>
      </w:r>
      <w:r w:rsidR="008C5D95">
        <w:rPr>
          <w:sz w:val="20"/>
          <w:szCs w:val="20"/>
        </w:rPr>
        <w:t xml:space="preserve"> and the requests for litigation expenses and service awards</w:t>
      </w:r>
      <w:r w:rsidR="00947AE4" w:rsidRPr="00AA3349">
        <w:rPr>
          <w:sz w:val="20"/>
          <w:szCs w:val="20"/>
        </w:rPr>
        <w:t>.</w:t>
      </w:r>
      <w:r w:rsidR="00A53111" w:rsidRPr="51569619">
        <w:rPr>
          <w:sz w:val="20"/>
          <w:szCs w:val="20"/>
        </w:rPr>
        <w:t xml:space="preserve"> </w:t>
      </w:r>
      <w:r w:rsidRPr="51569619">
        <w:rPr>
          <w:sz w:val="20"/>
          <w:szCs w:val="20"/>
        </w:rPr>
        <w:t xml:space="preserve">You </w:t>
      </w:r>
      <w:r w:rsidR="002A6D54" w:rsidRPr="51569619">
        <w:rPr>
          <w:sz w:val="20"/>
          <w:szCs w:val="20"/>
        </w:rPr>
        <w:t xml:space="preserve">or your own lawyer </w:t>
      </w:r>
      <w:r w:rsidRPr="51569619">
        <w:rPr>
          <w:sz w:val="20"/>
          <w:szCs w:val="20"/>
        </w:rPr>
        <w:t>may ask to speak at the hearing</w:t>
      </w:r>
      <w:r w:rsidR="005E0FCA" w:rsidRPr="51569619">
        <w:rPr>
          <w:sz w:val="20"/>
          <w:szCs w:val="20"/>
        </w:rPr>
        <w:t xml:space="preserve"> at your own expense</w:t>
      </w:r>
      <w:r w:rsidRPr="51569619">
        <w:rPr>
          <w:sz w:val="20"/>
          <w:szCs w:val="20"/>
        </w:rPr>
        <w:t>.</w:t>
      </w:r>
      <w:bookmarkEnd w:id="6"/>
      <w:r w:rsidR="00F51EED" w:rsidRPr="51569619">
        <w:rPr>
          <w:sz w:val="20"/>
          <w:szCs w:val="20"/>
        </w:rPr>
        <w:t xml:space="preserve"> </w:t>
      </w:r>
    </w:p>
    <w:p w14:paraId="25134C45" w14:textId="6DA5916E" w:rsidR="001F42EB" w:rsidRPr="00F51EED" w:rsidRDefault="00B57FF5" w:rsidP="000102B1">
      <w:pPr>
        <w:pStyle w:val="BodyText"/>
        <w:spacing w:before="0" w:after="200"/>
        <w:ind w:left="0" w:right="70"/>
        <w:jc w:val="left"/>
        <w:rPr>
          <w:b/>
          <w:sz w:val="20"/>
          <w:szCs w:val="20"/>
        </w:rPr>
      </w:pPr>
      <w:r w:rsidRPr="00F51EED">
        <w:rPr>
          <w:b/>
          <w:spacing w:val="-5"/>
          <w:sz w:val="20"/>
          <w:szCs w:val="20"/>
        </w:rPr>
        <w:t xml:space="preserve">This notice </w:t>
      </w:r>
      <w:r w:rsidRPr="00F51EED">
        <w:rPr>
          <w:b/>
          <w:spacing w:val="-3"/>
          <w:sz w:val="20"/>
          <w:szCs w:val="20"/>
        </w:rPr>
        <w:t xml:space="preserve">is </w:t>
      </w:r>
      <w:r w:rsidRPr="00F51EED">
        <w:rPr>
          <w:b/>
          <w:spacing w:val="-5"/>
          <w:sz w:val="20"/>
          <w:szCs w:val="20"/>
        </w:rPr>
        <w:t xml:space="preserve">only </w:t>
      </w:r>
      <w:r w:rsidRPr="00F51EED">
        <w:rPr>
          <w:b/>
          <w:sz w:val="20"/>
          <w:szCs w:val="20"/>
        </w:rPr>
        <w:t xml:space="preserve">a </w:t>
      </w:r>
      <w:r w:rsidRPr="00F51EED">
        <w:rPr>
          <w:b/>
          <w:spacing w:val="-6"/>
          <w:sz w:val="20"/>
          <w:szCs w:val="20"/>
        </w:rPr>
        <w:t xml:space="preserve">summary. </w:t>
      </w:r>
      <w:r w:rsidRPr="00F51EED">
        <w:rPr>
          <w:b/>
          <w:spacing w:val="-4"/>
          <w:sz w:val="20"/>
          <w:szCs w:val="20"/>
        </w:rPr>
        <w:t xml:space="preserve">You can </w:t>
      </w:r>
      <w:r w:rsidRPr="00F51EED">
        <w:rPr>
          <w:b/>
          <w:spacing w:val="-5"/>
          <w:sz w:val="20"/>
          <w:szCs w:val="20"/>
        </w:rPr>
        <w:t xml:space="preserve">find more details about the </w:t>
      </w:r>
      <w:r w:rsidRPr="00F51EED">
        <w:rPr>
          <w:b/>
          <w:spacing w:val="-6"/>
          <w:sz w:val="20"/>
          <w:szCs w:val="20"/>
        </w:rPr>
        <w:t>Settlement</w:t>
      </w:r>
      <w:r w:rsidR="003A0939">
        <w:rPr>
          <w:b/>
          <w:spacing w:val="-6"/>
          <w:sz w:val="20"/>
          <w:szCs w:val="20"/>
        </w:rPr>
        <w:t>s</w:t>
      </w:r>
      <w:r w:rsidRPr="00F51EED">
        <w:rPr>
          <w:b/>
          <w:spacing w:val="-6"/>
          <w:sz w:val="20"/>
          <w:szCs w:val="20"/>
        </w:rPr>
        <w:t xml:space="preserve"> </w:t>
      </w:r>
      <w:r w:rsidRPr="00F51EED">
        <w:rPr>
          <w:b/>
          <w:spacing w:val="-3"/>
          <w:sz w:val="20"/>
          <w:szCs w:val="20"/>
        </w:rPr>
        <w:t>at</w:t>
      </w:r>
      <w:r w:rsidRPr="00F51EED">
        <w:rPr>
          <w:b/>
          <w:spacing w:val="-7"/>
          <w:sz w:val="20"/>
          <w:szCs w:val="20"/>
        </w:rPr>
        <w:t xml:space="preserve"> </w:t>
      </w:r>
      <w:r w:rsidRPr="00F51EED">
        <w:rPr>
          <w:b/>
          <w:sz w:val="20"/>
          <w:szCs w:val="20"/>
          <w:u w:val="single"/>
        </w:rPr>
        <w:t>www</w:t>
      </w:r>
      <w:r w:rsidR="000102B1" w:rsidRPr="00F51EED">
        <w:rPr>
          <w:b/>
          <w:sz w:val="20"/>
          <w:szCs w:val="20"/>
          <w:u w:val="single"/>
        </w:rPr>
        <w:t>.</w:t>
      </w:r>
      <w:r w:rsidR="00BD7A2A" w:rsidRPr="00F51EED">
        <w:rPr>
          <w:b/>
          <w:sz w:val="20"/>
          <w:szCs w:val="20"/>
          <w:u w:val="single"/>
        </w:rPr>
        <w:t>TurkeyLitigation.</w:t>
      </w:r>
      <w:r w:rsidRPr="00F51EED">
        <w:rPr>
          <w:b/>
          <w:sz w:val="20"/>
          <w:szCs w:val="20"/>
          <w:u w:val="single"/>
        </w:rPr>
        <w:t>com</w:t>
      </w:r>
      <w:r w:rsidRPr="00F51EED">
        <w:rPr>
          <w:b/>
          <w:sz w:val="20"/>
          <w:szCs w:val="20"/>
        </w:rPr>
        <w:t xml:space="preserve"> </w:t>
      </w:r>
      <w:r w:rsidRPr="00F51EED">
        <w:rPr>
          <w:b/>
          <w:spacing w:val="-3"/>
          <w:sz w:val="20"/>
          <w:szCs w:val="20"/>
        </w:rPr>
        <w:t xml:space="preserve">or by </w:t>
      </w:r>
      <w:r w:rsidRPr="00F51EED">
        <w:rPr>
          <w:b/>
          <w:spacing w:val="-6"/>
          <w:sz w:val="20"/>
          <w:szCs w:val="20"/>
        </w:rPr>
        <w:t xml:space="preserve">calling toll-free </w:t>
      </w:r>
      <w:r w:rsidRPr="00F51EED">
        <w:rPr>
          <w:b/>
          <w:spacing w:val="-5"/>
          <w:sz w:val="20"/>
          <w:szCs w:val="20"/>
        </w:rPr>
        <w:t>1</w:t>
      </w:r>
      <w:r w:rsidR="000102B1" w:rsidRPr="00F51EED">
        <w:rPr>
          <w:b/>
          <w:spacing w:val="-5"/>
          <w:sz w:val="20"/>
          <w:szCs w:val="20"/>
        </w:rPr>
        <w:t>-</w:t>
      </w:r>
      <w:r w:rsidR="00056776" w:rsidRPr="00F51EED">
        <w:rPr>
          <w:b/>
          <w:spacing w:val="-5"/>
          <w:sz w:val="20"/>
          <w:szCs w:val="20"/>
        </w:rPr>
        <w:t>877-777-9637</w:t>
      </w:r>
      <w:r w:rsidR="00A04256" w:rsidRPr="00F51EED">
        <w:rPr>
          <w:b/>
          <w:spacing w:val="-5"/>
          <w:sz w:val="20"/>
          <w:szCs w:val="20"/>
        </w:rPr>
        <w:t xml:space="preserve">. </w:t>
      </w:r>
      <w:r w:rsidRPr="00F51EED">
        <w:rPr>
          <w:b/>
          <w:sz w:val="20"/>
          <w:szCs w:val="20"/>
        </w:rPr>
        <w:t>Please do not contact the Court.</w:t>
      </w:r>
    </w:p>
    <w:sectPr w:rsidR="001F42EB" w:rsidRPr="00F51EED" w:rsidSect="00EC739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64DE" w14:textId="77777777" w:rsidR="00061423" w:rsidRDefault="00061423">
      <w:r>
        <w:separator/>
      </w:r>
    </w:p>
  </w:endnote>
  <w:endnote w:type="continuationSeparator" w:id="0">
    <w:p w14:paraId="08CFF60D" w14:textId="77777777" w:rsidR="00061423" w:rsidRDefault="00061423">
      <w:r>
        <w:continuationSeparator/>
      </w:r>
    </w:p>
  </w:endnote>
  <w:endnote w:type="continuationNotice" w:id="1">
    <w:p w14:paraId="1AB46168" w14:textId="77777777" w:rsidR="00061423" w:rsidRDefault="000614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F5F7" w14:textId="77777777" w:rsidR="00FB3944" w:rsidRDefault="00FB3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B04E" w14:textId="5D045C26" w:rsidR="001F42EB" w:rsidRPr="00AA6FA6" w:rsidRDefault="00B57FF5" w:rsidP="00B57FF5">
    <w:pPr>
      <w:pStyle w:val="Footer"/>
      <w:tabs>
        <w:tab w:val="clear" w:pos="4680"/>
        <w:tab w:val="clear" w:pos="9360"/>
        <w:tab w:val="center" w:pos="5400"/>
        <w:tab w:val="right" w:pos="10800"/>
      </w:tabs>
    </w:pPr>
    <w:r w:rsidRPr="00AA6FA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085D" w14:textId="77777777" w:rsidR="00FB3944" w:rsidRDefault="00FB3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3FA1" w14:textId="77777777" w:rsidR="00061423" w:rsidRDefault="00061423">
      <w:r>
        <w:separator/>
      </w:r>
    </w:p>
  </w:footnote>
  <w:footnote w:type="continuationSeparator" w:id="0">
    <w:p w14:paraId="46E89956" w14:textId="77777777" w:rsidR="00061423" w:rsidRDefault="00061423">
      <w:r>
        <w:continuationSeparator/>
      </w:r>
    </w:p>
  </w:footnote>
  <w:footnote w:type="continuationNotice" w:id="1">
    <w:p w14:paraId="50A85156" w14:textId="77777777" w:rsidR="00061423" w:rsidRDefault="000614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58FF" w14:textId="77777777" w:rsidR="00FB3944" w:rsidRDefault="00FB3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EC36" w14:textId="77777777" w:rsidR="00FB3944" w:rsidRDefault="00FB3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C058" w14:textId="77777777" w:rsidR="00FB3944" w:rsidRDefault="00FB3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77F9"/>
    <w:multiLevelType w:val="hybridMultilevel"/>
    <w:tmpl w:val="B7027150"/>
    <w:lvl w:ilvl="0" w:tplc="1034F31A">
      <w:start w:val="1"/>
      <w:numFmt w:val="bullet"/>
      <w:lvlText w:val=""/>
      <w:lvlJc w:val="left"/>
      <w:pPr>
        <w:ind w:left="720" w:hanging="360"/>
      </w:pPr>
      <w:rPr>
        <w:rFonts w:ascii="Symbol" w:hAnsi="Symbol" w:hint="default"/>
      </w:rPr>
    </w:lvl>
    <w:lvl w:ilvl="1" w:tplc="B2C49E40" w:tentative="1">
      <w:start w:val="1"/>
      <w:numFmt w:val="bullet"/>
      <w:lvlText w:val="o"/>
      <w:lvlJc w:val="left"/>
      <w:pPr>
        <w:ind w:left="1440" w:hanging="360"/>
      </w:pPr>
      <w:rPr>
        <w:rFonts w:ascii="Courier New" w:hAnsi="Courier New" w:cs="Courier New" w:hint="default"/>
      </w:rPr>
    </w:lvl>
    <w:lvl w:ilvl="2" w:tplc="8FF8B3B8" w:tentative="1">
      <w:start w:val="1"/>
      <w:numFmt w:val="bullet"/>
      <w:lvlText w:val=""/>
      <w:lvlJc w:val="left"/>
      <w:pPr>
        <w:ind w:left="2160" w:hanging="360"/>
      </w:pPr>
      <w:rPr>
        <w:rFonts w:ascii="Wingdings" w:hAnsi="Wingdings" w:hint="default"/>
      </w:rPr>
    </w:lvl>
    <w:lvl w:ilvl="3" w:tplc="278ECCBA" w:tentative="1">
      <w:start w:val="1"/>
      <w:numFmt w:val="bullet"/>
      <w:lvlText w:val=""/>
      <w:lvlJc w:val="left"/>
      <w:pPr>
        <w:ind w:left="2880" w:hanging="360"/>
      </w:pPr>
      <w:rPr>
        <w:rFonts w:ascii="Symbol" w:hAnsi="Symbol" w:hint="default"/>
      </w:rPr>
    </w:lvl>
    <w:lvl w:ilvl="4" w:tplc="AD9CC0F6" w:tentative="1">
      <w:start w:val="1"/>
      <w:numFmt w:val="bullet"/>
      <w:lvlText w:val="o"/>
      <w:lvlJc w:val="left"/>
      <w:pPr>
        <w:ind w:left="3600" w:hanging="360"/>
      </w:pPr>
      <w:rPr>
        <w:rFonts w:ascii="Courier New" w:hAnsi="Courier New" w:cs="Courier New" w:hint="default"/>
      </w:rPr>
    </w:lvl>
    <w:lvl w:ilvl="5" w:tplc="4460759A" w:tentative="1">
      <w:start w:val="1"/>
      <w:numFmt w:val="bullet"/>
      <w:lvlText w:val=""/>
      <w:lvlJc w:val="left"/>
      <w:pPr>
        <w:ind w:left="4320" w:hanging="360"/>
      </w:pPr>
      <w:rPr>
        <w:rFonts w:ascii="Wingdings" w:hAnsi="Wingdings" w:hint="default"/>
      </w:rPr>
    </w:lvl>
    <w:lvl w:ilvl="6" w:tplc="2A242D94" w:tentative="1">
      <w:start w:val="1"/>
      <w:numFmt w:val="bullet"/>
      <w:lvlText w:val=""/>
      <w:lvlJc w:val="left"/>
      <w:pPr>
        <w:ind w:left="5040" w:hanging="360"/>
      </w:pPr>
      <w:rPr>
        <w:rFonts w:ascii="Symbol" w:hAnsi="Symbol" w:hint="default"/>
      </w:rPr>
    </w:lvl>
    <w:lvl w:ilvl="7" w:tplc="D8CEEE18" w:tentative="1">
      <w:start w:val="1"/>
      <w:numFmt w:val="bullet"/>
      <w:lvlText w:val="o"/>
      <w:lvlJc w:val="left"/>
      <w:pPr>
        <w:ind w:left="5760" w:hanging="360"/>
      </w:pPr>
      <w:rPr>
        <w:rFonts w:ascii="Courier New" w:hAnsi="Courier New" w:cs="Courier New" w:hint="default"/>
      </w:rPr>
    </w:lvl>
    <w:lvl w:ilvl="8" w:tplc="AFAE279C" w:tentative="1">
      <w:start w:val="1"/>
      <w:numFmt w:val="bullet"/>
      <w:lvlText w:val=""/>
      <w:lvlJc w:val="left"/>
      <w:pPr>
        <w:ind w:left="6480" w:hanging="360"/>
      </w:pPr>
      <w:rPr>
        <w:rFonts w:ascii="Wingdings" w:hAnsi="Wingdings" w:hint="default"/>
      </w:rPr>
    </w:lvl>
  </w:abstractNum>
  <w:abstractNum w:abstractNumId="1" w15:restartNumberingAfterBreak="0">
    <w:nsid w:val="498F36C2"/>
    <w:multiLevelType w:val="hybridMultilevel"/>
    <w:tmpl w:val="D5C21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35540">
    <w:abstractNumId w:val="0"/>
  </w:num>
  <w:num w:numId="2" w16cid:durableId="58021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B1"/>
    <w:rsid w:val="00001193"/>
    <w:rsid w:val="000102B1"/>
    <w:rsid w:val="00010EC2"/>
    <w:rsid w:val="00011B6C"/>
    <w:rsid w:val="00022F87"/>
    <w:rsid w:val="00025E1C"/>
    <w:rsid w:val="00032BD6"/>
    <w:rsid w:val="0004185A"/>
    <w:rsid w:val="000463B8"/>
    <w:rsid w:val="00046D22"/>
    <w:rsid w:val="00052F76"/>
    <w:rsid w:val="00056776"/>
    <w:rsid w:val="0005699E"/>
    <w:rsid w:val="00061423"/>
    <w:rsid w:val="000653F1"/>
    <w:rsid w:val="000752B6"/>
    <w:rsid w:val="000830B1"/>
    <w:rsid w:val="00095099"/>
    <w:rsid w:val="000953D7"/>
    <w:rsid w:val="000A442B"/>
    <w:rsid w:val="000A4748"/>
    <w:rsid w:val="000B0AA3"/>
    <w:rsid w:val="000B2AD3"/>
    <w:rsid w:val="000B7CDF"/>
    <w:rsid w:val="000C7A1C"/>
    <w:rsid w:val="000D3ABE"/>
    <w:rsid w:val="000D7F30"/>
    <w:rsid w:val="000E1677"/>
    <w:rsid w:val="000F153D"/>
    <w:rsid w:val="000F7CD8"/>
    <w:rsid w:val="00101E62"/>
    <w:rsid w:val="00106804"/>
    <w:rsid w:val="00117040"/>
    <w:rsid w:val="00120020"/>
    <w:rsid w:val="00133333"/>
    <w:rsid w:val="00141BB0"/>
    <w:rsid w:val="001424BA"/>
    <w:rsid w:val="0014280D"/>
    <w:rsid w:val="00146987"/>
    <w:rsid w:val="001557A1"/>
    <w:rsid w:val="00163350"/>
    <w:rsid w:val="00172EF0"/>
    <w:rsid w:val="00172F73"/>
    <w:rsid w:val="00173A8E"/>
    <w:rsid w:val="0018206C"/>
    <w:rsid w:val="00184FA6"/>
    <w:rsid w:val="001852B0"/>
    <w:rsid w:val="00186EAE"/>
    <w:rsid w:val="001940E6"/>
    <w:rsid w:val="00194C97"/>
    <w:rsid w:val="001A490D"/>
    <w:rsid w:val="001B1A14"/>
    <w:rsid w:val="001B7CDC"/>
    <w:rsid w:val="001C4544"/>
    <w:rsid w:val="001C48C7"/>
    <w:rsid w:val="001D50C8"/>
    <w:rsid w:val="001D5D4E"/>
    <w:rsid w:val="001E0FEF"/>
    <w:rsid w:val="001E374E"/>
    <w:rsid w:val="001F3E98"/>
    <w:rsid w:val="001F42EB"/>
    <w:rsid w:val="001F4E43"/>
    <w:rsid w:val="001F7E90"/>
    <w:rsid w:val="002044F7"/>
    <w:rsid w:val="00215502"/>
    <w:rsid w:val="00215CA7"/>
    <w:rsid w:val="0022129F"/>
    <w:rsid w:val="00224284"/>
    <w:rsid w:val="00233C7E"/>
    <w:rsid w:val="00234296"/>
    <w:rsid w:val="00234DB1"/>
    <w:rsid w:val="002365BB"/>
    <w:rsid w:val="00236A68"/>
    <w:rsid w:val="00241324"/>
    <w:rsid w:val="00251446"/>
    <w:rsid w:val="00251621"/>
    <w:rsid w:val="00253E2B"/>
    <w:rsid w:val="00256988"/>
    <w:rsid w:val="00257013"/>
    <w:rsid w:val="00257AA7"/>
    <w:rsid w:val="00265492"/>
    <w:rsid w:val="00265DB8"/>
    <w:rsid w:val="0027437F"/>
    <w:rsid w:val="00285D7D"/>
    <w:rsid w:val="0028775C"/>
    <w:rsid w:val="00295BDB"/>
    <w:rsid w:val="002A5F36"/>
    <w:rsid w:val="002A6D54"/>
    <w:rsid w:val="002B666E"/>
    <w:rsid w:val="002B7BFC"/>
    <w:rsid w:val="002D0701"/>
    <w:rsid w:val="002D2046"/>
    <w:rsid w:val="002D5864"/>
    <w:rsid w:val="002E62FB"/>
    <w:rsid w:val="002F4184"/>
    <w:rsid w:val="003067A9"/>
    <w:rsid w:val="00315155"/>
    <w:rsid w:val="00317887"/>
    <w:rsid w:val="00331133"/>
    <w:rsid w:val="0034656D"/>
    <w:rsid w:val="00352ACB"/>
    <w:rsid w:val="003579DA"/>
    <w:rsid w:val="003636B8"/>
    <w:rsid w:val="00364DA4"/>
    <w:rsid w:val="00366930"/>
    <w:rsid w:val="00371660"/>
    <w:rsid w:val="00380C5C"/>
    <w:rsid w:val="00381211"/>
    <w:rsid w:val="003911ED"/>
    <w:rsid w:val="003915F8"/>
    <w:rsid w:val="00392FD7"/>
    <w:rsid w:val="0039520D"/>
    <w:rsid w:val="003A0939"/>
    <w:rsid w:val="003A69F7"/>
    <w:rsid w:val="003C36EC"/>
    <w:rsid w:val="003C7AF9"/>
    <w:rsid w:val="003D3804"/>
    <w:rsid w:val="003D6772"/>
    <w:rsid w:val="003E4BA9"/>
    <w:rsid w:val="003E6160"/>
    <w:rsid w:val="003F054E"/>
    <w:rsid w:val="003F5609"/>
    <w:rsid w:val="004000E4"/>
    <w:rsid w:val="0042618B"/>
    <w:rsid w:val="00436F35"/>
    <w:rsid w:val="00446E4A"/>
    <w:rsid w:val="00460FB3"/>
    <w:rsid w:val="00464B0E"/>
    <w:rsid w:val="00484898"/>
    <w:rsid w:val="004A63A4"/>
    <w:rsid w:val="004B0450"/>
    <w:rsid w:val="004B3E57"/>
    <w:rsid w:val="004B6EA6"/>
    <w:rsid w:val="004C3313"/>
    <w:rsid w:val="004C63C5"/>
    <w:rsid w:val="004C7320"/>
    <w:rsid w:val="004D1B1E"/>
    <w:rsid w:val="004D71F6"/>
    <w:rsid w:val="004E3B4D"/>
    <w:rsid w:val="004E70B6"/>
    <w:rsid w:val="00500231"/>
    <w:rsid w:val="00505CFA"/>
    <w:rsid w:val="00511C09"/>
    <w:rsid w:val="0052464B"/>
    <w:rsid w:val="005253C2"/>
    <w:rsid w:val="00526321"/>
    <w:rsid w:val="00536651"/>
    <w:rsid w:val="005434D0"/>
    <w:rsid w:val="005619C7"/>
    <w:rsid w:val="00566449"/>
    <w:rsid w:val="00570D18"/>
    <w:rsid w:val="0057537F"/>
    <w:rsid w:val="00577FE6"/>
    <w:rsid w:val="00580FD3"/>
    <w:rsid w:val="005825F3"/>
    <w:rsid w:val="00586486"/>
    <w:rsid w:val="005871C3"/>
    <w:rsid w:val="005A0F5C"/>
    <w:rsid w:val="005A540B"/>
    <w:rsid w:val="005B34F5"/>
    <w:rsid w:val="005C4AA1"/>
    <w:rsid w:val="005D1CB3"/>
    <w:rsid w:val="005D552E"/>
    <w:rsid w:val="005E0FCA"/>
    <w:rsid w:val="005E3C0B"/>
    <w:rsid w:val="005F5A4B"/>
    <w:rsid w:val="00627169"/>
    <w:rsid w:val="00641855"/>
    <w:rsid w:val="00644EE0"/>
    <w:rsid w:val="00646578"/>
    <w:rsid w:val="00663A50"/>
    <w:rsid w:val="0066545B"/>
    <w:rsid w:val="00670FB5"/>
    <w:rsid w:val="006717CD"/>
    <w:rsid w:val="00677F95"/>
    <w:rsid w:val="006A44E3"/>
    <w:rsid w:val="006B2594"/>
    <w:rsid w:val="006B5D36"/>
    <w:rsid w:val="006B737C"/>
    <w:rsid w:val="006C2D06"/>
    <w:rsid w:val="006C6ECD"/>
    <w:rsid w:val="006D0109"/>
    <w:rsid w:val="006D2F1E"/>
    <w:rsid w:val="006E0FF2"/>
    <w:rsid w:val="006F3C12"/>
    <w:rsid w:val="006F703A"/>
    <w:rsid w:val="00705FBD"/>
    <w:rsid w:val="00706DE6"/>
    <w:rsid w:val="00722C16"/>
    <w:rsid w:val="00744792"/>
    <w:rsid w:val="00746C1E"/>
    <w:rsid w:val="007538C0"/>
    <w:rsid w:val="00761B9A"/>
    <w:rsid w:val="0076317D"/>
    <w:rsid w:val="00763185"/>
    <w:rsid w:val="00764F1D"/>
    <w:rsid w:val="00766AED"/>
    <w:rsid w:val="00771FAC"/>
    <w:rsid w:val="0077576B"/>
    <w:rsid w:val="00777501"/>
    <w:rsid w:val="00782721"/>
    <w:rsid w:val="00784705"/>
    <w:rsid w:val="007863EA"/>
    <w:rsid w:val="007874A1"/>
    <w:rsid w:val="00792C55"/>
    <w:rsid w:val="007972F3"/>
    <w:rsid w:val="007A6E7D"/>
    <w:rsid w:val="007B3ACF"/>
    <w:rsid w:val="007B6949"/>
    <w:rsid w:val="007B6C10"/>
    <w:rsid w:val="007B7C8E"/>
    <w:rsid w:val="007B7F6F"/>
    <w:rsid w:val="007D1157"/>
    <w:rsid w:val="007D37A5"/>
    <w:rsid w:val="007D5AC6"/>
    <w:rsid w:val="007E1D9D"/>
    <w:rsid w:val="007E5E1A"/>
    <w:rsid w:val="007E7354"/>
    <w:rsid w:val="007F4261"/>
    <w:rsid w:val="007F56FC"/>
    <w:rsid w:val="007F77F2"/>
    <w:rsid w:val="00801A0F"/>
    <w:rsid w:val="00803614"/>
    <w:rsid w:val="0081722C"/>
    <w:rsid w:val="00823314"/>
    <w:rsid w:val="00824B36"/>
    <w:rsid w:val="00832D37"/>
    <w:rsid w:val="008403BB"/>
    <w:rsid w:val="008404BB"/>
    <w:rsid w:val="0084314B"/>
    <w:rsid w:val="00843AD6"/>
    <w:rsid w:val="00844BB9"/>
    <w:rsid w:val="008478C4"/>
    <w:rsid w:val="00851B86"/>
    <w:rsid w:val="0085238F"/>
    <w:rsid w:val="00852645"/>
    <w:rsid w:val="00862625"/>
    <w:rsid w:val="008729CE"/>
    <w:rsid w:val="008766E4"/>
    <w:rsid w:val="008B24B0"/>
    <w:rsid w:val="008B36D3"/>
    <w:rsid w:val="008B3A95"/>
    <w:rsid w:val="008B507A"/>
    <w:rsid w:val="008B756D"/>
    <w:rsid w:val="008C2B9A"/>
    <w:rsid w:val="008C4710"/>
    <w:rsid w:val="008C5D95"/>
    <w:rsid w:val="008C7036"/>
    <w:rsid w:val="008F4363"/>
    <w:rsid w:val="008F4AEA"/>
    <w:rsid w:val="00907167"/>
    <w:rsid w:val="0091506F"/>
    <w:rsid w:val="009214D4"/>
    <w:rsid w:val="00922021"/>
    <w:rsid w:val="009275F7"/>
    <w:rsid w:val="00930354"/>
    <w:rsid w:val="00947AE4"/>
    <w:rsid w:val="00953F82"/>
    <w:rsid w:val="0095471E"/>
    <w:rsid w:val="00954CAE"/>
    <w:rsid w:val="00962813"/>
    <w:rsid w:val="0096486E"/>
    <w:rsid w:val="00971503"/>
    <w:rsid w:val="00974092"/>
    <w:rsid w:val="0097780D"/>
    <w:rsid w:val="00981153"/>
    <w:rsid w:val="0098180B"/>
    <w:rsid w:val="00981B1B"/>
    <w:rsid w:val="00982C37"/>
    <w:rsid w:val="009876A4"/>
    <w:rsid w:val="00993FC5"/>
    <w:rsid w:val="009947D0"/>
    <w:rsid w:val="009A0D7E"/>
    <w:rsid w:val="009A2831"/>
    <w:rsid w:val="009A4359"/>
    <w:rsid w:val="009A6449"/>
    <w:rsid w:val="009B3E67"/>
    <w:rsid w:val="009B401E"/>
    <w:rsid w:val="009B4678"/>
    <w:rsid w:val="009C00D7"/>
    <w:rsid w:val="009C168B"/>
    <w:rsid w:val="009C16BF"/>
    <w:rsid w:val="009C3300"/>
    <w:rsid w:val="009C4042"/>
    <w:rsid w:val="009C552C"/>
    <w:rsid w:val="009C6397"/>
    <w:rsid w:val="009C7A98"/>
    <w:rsid w:val="009E2A28"/>
    <w:rsid w:val="009F2058"/>
    <w:rsid w:val="009F289C"/>
    <w:rsid w:val="00A04256"/>
    <w:rsid w:val="00A32A2A"/>
    <w:rsid w:val="00A32CBE"/>
    <w:rsid w:val="00A34453"/>
    <w:rsid w:val="00A364C0"/>
    <w:rsid w:val="00A36F7F"/>
    <w:rsid w:val="00A47AC1"/>
    <w:rsid w:val="00A53111"/>
    <w:rsid w:val="00A650AF"/>
    <w:rsid w:val="00A65CD0"/>
    <w:rsid w:val="00A728D7"/>
    <w:rsid w:val="00A777CA"/>
    <w:rsid w:val="00A948A4"/>
    <w:rsid w:val="00A94B8C"/>
    <w:rsid w:val="00A97B71"/>
    <w:rsid w:val="00AA134E"/>
    <w:rsid w:val="00AA254F"/>
    <w:rsid w:val="00AA2C62"/>
    <w:rsid w:val="00AA2E7E"/>
    <w:rsid w:val="00AA3349"/>
    <w:rsid w:val="00AC101A"/>
    <w:rsid w:val="00AD22E4"/>
    <w:rsid w:val="00AD38A5"/>
    <w:rsid w:val="00AE0784"/>
    <w:rsid w:val="00AE1420"/>
    <w:rsid w:val="00AE6404"/>
    <w:rsid w:val="00AE69A1"/>
    <w:rsid w:val="00AF7409"/>
    <w:rsid w:val="00B009DE"/>
    <w:rsid w:val="00B118C4"/>
    <w:rsid w:val="00B127F1"/>
    <w:rsid w:val="00B12EC7"/>
    <w:rsid w:val="00B15C38"/>
    <w:rsid w:val="00B1787B"/>
    <w:rsid w:val="00B23626"/>
    <w:rsid w:val="00B259E1"/>
    <w:rsid w:val="00B268A7"/>
    <w:rsid w:val="00B31DFD"/>
    <w:rsid w:val="00B360C1"/>
    <w:rsid w:val="00B4363E"/>
    <w:rsid w:val="00B449AA"/>
    <w:rsid w:val="00B5642F"/>
    <w:rsid w:val="00B57FF5"/>
    <w:rsid w:val="00B60D4B"/>
    <w:rsid w:val="00B744BC"/>
    <w:rsid w:val="00B74B77"/>
    <w:rsid w:val="00B8084C"/>
    <w:rsid w:val="00B828D3"/>
    <w:rsid w:val="00B87AD2"/>
    <w:rsid w:val="00B91AED"/>
    <w:rsid w:val="00B92EF3"/>
    <w:rsid w:val="00B94AC8"/>
    <w:rsid w:val="00B97648"/>
    <w:rsid w:val="00B9774C"/>
    <w:rsid w:val="00BB1E1E"/>
    <w:rsid w:val="00BB56F4"/>
    <w:rsid w:val="00BB7331"/>
    <w:rsid w:val="00BD267E"/>
    <w:rsid w:val="00BD398B"/>
    <w:rsid w:val="00BD4D1F"/>
    <w:rsid w:val="00BD7A2A"/>
    <w:rsid w:val="00BE522F"/>
    <w:rsid w:val="00BE753E"/>
    <w:rsid w:val="00BF5322"/>
    <w:rsid w:val="00BF6B76"/>
    <w:rsid w:val="00C025B3"/>
    <w:rsid w:val="00C02600"/>
    <w:rsid w:val="00C03B72"/>
    <w:rsid w:val="00C0605B"/>
    <w:rsid w:val="00C0690A"/>
    <w:rsid w:val="00C25B8E"/>
    <w:rsid w:val="00C325FB"/>
    <w:rsid w:val="00C37073"/>
    <w:rsid w:val="00C403EB"/>
    <w:rsid w:val="00C54743"/>
    <w:rsid w:val="00C61973"/>
    <w:rsid w:val="00C62DCA"/>
    <w:rsid w:val="00C70B58"/>
    <w:rsid w:val="00C70E2A"/>
    <w:rsid w:val="00C7176C"/>
    <w:rsid w:val="00C774DC"/>
    <w:rsid w:val="00C81CB7"/>
    <w:rsid w:val="00C83F37"/>
    <w:rsid w:val="00C9161F"/>
    <w:rsid w:val="00C93480"/>
    <w:rsid w:val="00C96942"/>
    <w:rsid w:val="00CA0DD6"/>
    <w:rsid w:val="00CB1AE2"/>
    <w:rsid w:val="00CB4C7C"/>
    <w:rsid w:val="00CE091A"/>
    <w:rsid w:val="00CE12E2"/>
    <w:rsid w:val="00CE70A9"/>
    <w:rsid w:val="00CF1C75"/>
    <w:rsid w:val="00D00B84"/>
    <w:rsid w:val="00D156B9"/>
    <w:rsid w:val="00D21062"/>
    <w:rsid w:val="00D257B4"/>
    <w:rsid w:val="00D26119"/>
    <w:rsid w:val="00D33C09"/>
    <w:rsid w:val="00D35379"/>
    <w:rsid w:val="00D354EC"/>
    <w:rsid w:val="00D35981"/>
    <w:rsid w:val="00D35B32"/>
    <w:rsid w:val="00D37136"/>
    <w:rsid w:val="00D47FAB"/>
    <w:rsid w:val="00D54BF6"/>
    <w:rsid w:val="00D6259D"/>
    <w:rsid w:val="00D750E6"/>
    <w:rsid w:val="00D75E5F"/>
    <w:rsid w:val="00D876A9"/>
    <w:rsid w:val="00D93F79"/>
    <w:rsid w:val="00D94FCE"/>
    <w:rsid w:val="00DB20A2"/>
    <w:rsid w:val="00DB5967"/>
    <w:rsid w:val="00DB603C"/>
    <w:rsid w:val="00DB7D1F"/>
    <w:rsid w:val="00DC3D09"/>
    <w:rsid w:val="00DC52D8"/>
    <w:rsid w:val="00DC6675"/>
    <w:rsid w:val="00DD53B7"/>
    <w:rsid w:val="00DD5EE1"/>
    <w:rsid w:val="00DD6E56"/>
    <w:rsid w:val="00DD7DC0"/>
    <w:rsid w:val="00DE0D22"/>
    <w:rsid w:val="00DE201A"/>
    <w:rsid w:val="00DE2B39"/>
    <w:rsid w:val="00DE3354"/>
    <w:rsid w:val="00DE633A"/>
    <w:rsid w:val="00DE7AB6"/>
    <w:rsid w:val="00DF388D"/>
    <w:rsid w:val="00DF5111"/>
    <w:rsid w:val="00E06776"/>
    <w:rsid w:val="00E10F44"/>
    <w:rsid w:val="00E111E0"/>
    <w:rsid w:val="00E11878"/>
    <w:rsid w:val="00E132A7"/>
    <w:rsid w:val="00E15CD0"/>
    <w:rsid w:val="00E161AE"/>
    <w:rsid w:val="00E221A8"/>
    <w:rsid w:val="00E27B47"/>
    <w:rsid w:val="00E27F98"/>
    <w:rsid w:val="00E300D1"/>
    <w:rsid w:val="00E361E6"/>
    <w:rsid w:val="00E3677E"/>
    <w:rsid w:val="00E43D17"/>
    <w:rsid w:val="00E459E6"/>
    <w:rsid w:val="00E47E2B"/>
    <w:rsid w:val="00E52069"/>
    <w:rsid w:val="00E5426D"/>
    <w:rsid w:val="00E556BE"/>
    <w:rsid w:val="00E617FF"/>
    <w:rsid w:val="00E67623"/>
    <w:rsid w:val="00E80012"/>
    <w:rsid w:val="00E8045D"/>
    <w:rsid w:val="00E80C52"/>
    <w:rsid w:val="00E81262"/>
    <w:rsid w:val="00E84CAE"/>
    <w:rsid w:val="00E865A3"/>
    <w:rsid w:val="00E94425"/>
    <w:rsid w:val="00EA1602"/>
    <w:rsid w:val="00EA3C1C"/>
    <w:rsid w:val="00EA76E5"/>
    <w:rsid w:val="00EB2DE7"/>
    <w:rsid w:val="00EC2A5D"/>
    <w:rsid w:val="00EC5946"/>
    <w:rsid w:val="00EC7394"/>
    <w:rsid w:val="00ED1F29"/>
    <w:rsid w:val="00ED474E"/>
    <w:rsid w:val="00ED5A9C"/>
    <w:rsid w:val="00ED71C8"/>
    <w:rsid w:val="00EE042F"/>
    <w:rsid w:val="00EE278D"/>
    <w:rsid w:val="00EE54B6"/>
    <w:rsid w:val="00EE7748"/>
    <w:rsid w:val="00EE7FC4"/>
    <w:rsid w:val="00EF09BA"/>
    <w:rsid w:val="00EF7785"/>
    <w:rsid w:val="00F04E8C"/>
    <w:rsid w:val="00F079F2"/>
    <w:rsid w:val="00F15BCC"/>
    <w:rsid w:val="00F15C5C"/>
    <w:rsid w:val="00F21FA5"/>
    <w:rsid w:val="00F262DA"/>
    <w:rsid w:val="00F36CE7"/>
    <w:rsid w:val="00F47A56"/>
    <w:rsid w:val="00F51EED"/>
    <w:rsid w:val="00F764BA"/>
    <w:rsid w:val="00F770C3"/>
    <w:rsid w:val="00F9614F"/>
    <w:rsid w:val="00FA113A"/>
    <w:rsid w:val="00FA5E80"/>
    <w:rsid w:val="00FB272C"/>
    <w:rsid w:val="00FB3944"/>
    <w:rsid w:val="00FC1B68"/>
    <w:rsid w:val="00FC29C4"/>
    <w:rsid w:val="00FC376C"/>
    <w:rsid w:val="00FC49E7"/>
    <w:rsid w:val="00FD36D9"/>
    <w:rsid w:val="00FD3B9B"/>
    <w:rsid w:val="00FD68F9"/>
    <w:rsid w:val="00FD6976"/>
    <w:rsid w:val="00FE0965"/>
    <w:rsid w:val="00FE7D69"/>
    <w:rsid w:val="00FF5D73"/>
    <w:rsid w:val="00FF63FE"/>
    <w:rsid w:val="17AA816B"/>
    <w:rsid w:val="31EF4E08"/>
    <w:rsid w:val="336808E2"/>
    <w:rsid w:val="3A2499B0"/>
    <w:rsid w:val="3A339F0B"/>
    <w:rsid w:val="4525980B"/>
    <w:rsid w:val="494E6D2F"/>
    <w:rsid w:val="51569619"/>
    <w:rsid w:val="5E4FFC21"/>
    <w:rsid w:val="60092CFD"/>
    <w:rsid w:val="6535DFAB"/>
    <w:rsid w:val="6BFC3B03"/>
    <w:rsid w:val="7241DCB6"/>
    <w:rsid w:val="73D23E1E"/>
    <w:rsid w:val="776DCCE9"/>
    <w:rsid w:val="78857538"/>
    <w:rsid w:val="7D220B10"/>
    <w:rsid w:val="7F6F57E2"/>
    <w:rsid w:val="7F6FEF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1C16"/>
  <w15:docId w15:val="{80883210-29EE-4E1A-BAF4-4C47D732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C7877"/>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FC7877"/>
    <w:pPr>
      <w:spacing w:before="119"/>
      <w:ind w:left="1181" w:right="1269"/>
      <w:jc w:val="center"/>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C7877"/>
    <w:pPr>
      <w:spacing w:before="59"/>
      <w:ind w:left="2818" w:right="2318"/>
      <w:jc w:val="both"/>
    </w:pPr>
    <w:rPr>
      <w:sz w:val="16"/>
      <w:szCs w:val="16"/>
    </w:rPr>
  </w:style>
  <w:style w:type="character" w:customStyle="1" w:styleId="BodyTextChar">
    <w:name w:val="Body Text Char"/>
    <w:basedOn w:val="DefaultParagraphFont"/>
    <w:link w:val="BodyText"/>
    <w:uiPriority w:val="1"/>
    <w:rsid w:val="00FC7877"/>
    <w:rPr>
      <w:rFonts w:ascii="Times New Roman" w:eastAsia="Times New Roman" w:hAnsi="Times New Roman" w:cs="Times New Roman"/>
      <w:sz w:val="16"/>
      <w:szCs w:val="16"/>
    </w:rPr>
  </w:style>
  <w:style w:type="character" w:styleId="Hyperlink">
    <w:name w:val="Hyperlink"/>
    <w:basedOn w:val="DefaultParagraphFont"/>
    <w:uiPriority w:val="99"/>
    <w:unhideWhenUsed/>
    <w:rsid w:val="00FC7877"/>
    <w:rPr>
      <w:color w:val="0563C1" w:themeColor="hyperlink"/>
      <w:u w:val="single"/>
    </w:rPr>
  </w:style>
  <w:style w:type="character" w:customStyle="1" w:styleId="Heading2Char">
    <w:name w:val="Heading 2 Char"/>
    <w:basedOn w:val="DefaultParagraphFont"/>
    <w:link w:val="Heading2"/>
    <w:uiPriority w:val="1"/>
    <w:rsid w:val="00FC7877"/>
    <w:rPr>
      <w:rFonts w:ascii="Times New Roman" w:eastAsia="Times New Roman" w:hAnsi="Times New Roman" w:cs="Times New Roman"/>
      <w:b/>
      <w:bCs/>
      <w:sz w:val="16"/>
      <w:szCs w:val="16"/>
    </w:rPr>
  </w:style>
  <w:style w:type="character" w:customStyle="1" w:styleId="UnresolvedMention1">
    <w:name w:val="Unresolved Mention1"/>
    <w:basedOn w:val="DefaultParagraphFont"/>
    <w:uiPriority w:val="99"/>
    <w:semiHidden/>
    <w:unhideWhenUsed/>
    <w:rsid w:val="00FC7877"/>
    <w:rPr>
      <w:color w:val="808080"/>
      <w:shd w:val="clear" w:color="auto" w:fill="E6E6E6"/>
    </w:rPr>
  </w:style>
  <w:style w:type="paragraph" w:styleId="BalloonText">
    <w:name w:val="Balloon Text"/>
    <w:basedOn w:val="Normal"/>
    <w:link w:val="BalloonTextChar"/>
    <w:uiPriority w:val="99"/>
    <w:semiHidden/>
    <w:unhideWhenUsed/>
    <w:rsid w:val="009B30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0F9"/>
    <w:rPr>
      <w:rFonts w:ascii="Segoe UI" w:eastAsia="Times New Roman" w:hAnsi="Segoe UI" w:cs="Segoe UI"/>
      <w:sz w:val="18"/>
      <w:szCs w:val="18"/>
    </w:rPr>
  </w:style>
  <w:style w:type="paragraph" w:styleId="Header">
    <w:name w:val="header"/>
    <w:basedOn w:val="Normal"/>
    <w:link w:val="HeaderChar"/>
    <w:uiPriority w:val="99"/>
    <w:unhideWhenUsed/>
    <w:rsid w:val="00935834"/>
    <w:pPr>
      <w:tabs>
        <w:tab w:val="center" w:pos="4680"/>
        <w:tab w:val="right" w:pos="9360"/>
      </w:tabs>
    </w:pPr>
  </w:style>
  <w:style w:type="character" w:customStyle="1" w:styleId="HeaderChar">
    <w:name w:val="Header Char"/>
    <w:basedOn w:val="DefaultParagraphFont"/>
    <w:link w:val="Header"/>
    <w:uiPriority w:val="99"/>
    <w:rsid w:val="00935834"/>
    <w:rPr>
      <w:rFonts w:ascii="Times New Roman" w:eastAsia="Times New Roman" w:hAnsi="Times New Roman" w:cs="Times New Roman"/>
    </w:rPr>
  </w:style>
  <w:style w:type="paragraph" w:styleId="Footer">
    <w:name w:val="footer"/>
    <w:basedOn w:val="Normal"/>
    <w:link w:val="FooterChar"/>
    <w:uiPriority w:val="99"/>
    <w:unhideWhenUsed/>
    <w:rsid w:val="00935834"/>
    <w:pPr>
      <w:tabs>
        <w:tab w:val="center" w:pos="4680"/>
        <w:tab w:val="right" w:pos="9360"/>
      </w:tabs>
    </w:pPr>
  </w:style>
  <w:style w:type="character" w:customStyle="1" w:styleId="FooterChar">
    <w:name w:val="Footer Char"/>
    <w:basedOn w:val="DefaultParagraphFont"/>
    <w:link w:val="Footer"/>
    <w:uiPriority w:val="99"/>
    <w:rsid w:val="0093583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00D0"/>
    <w:rPr>
      <w:sz w:val="16"/>
      <w:szCs w:val="16"/>
    </w:rPr>
  </w:style>
  <w:style w:type="paragraph" w:styleId="CommentText">
    <w:name w:val="annotation text"/>
    <w:basedOn w:val="Normal"/>
    <w:link w:val="CommentTextChar"/>
    <w:uiPriority w:val="99"/>
    <w:unhideWhenUsed/>
    <w:rsid w:val="00FB00D0"/>
    <w:rPr>
      <w:sz w:val="20"/>
      <w:szCs w:val="20"/>
    </w:rPr>
  </w:style>
  <w:style w:type="character" w:customStyle="1" w:styleId="CommentTextChar">
    <w:name w:val="Comment Text Char"/>
    <w:basedOn w:val="DefaultParagraphFont"/>
    <w:link w:val="CommentText"/>
    <w:uiPriority w:val="99"/>
    <w:rsid w:val="00FB00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0D0"/>
    <w:rPr>
      <w:b/>
      <w:bCs/>
    </w:rPr>
  </w:style>
  <w:style w:type="character" w:customStyle="1" w:styleId="CommentSubjectChar">
    <w:name w:val="Comment Subject Char"/>
    <w:basedOn w:val="CommentTextChar"/>
    <w:link w:val="CommentSubject"/>
    <w:uiPriority w:val="99"/>
    <w:semiHidden/>
    <w:rsid w:val="00FB00D0"/>
    <w:rPr>
      <w:rFonts w:ascii="Times New Roman" w:eastAsia="Times New Roman" w:hAnsi="Times New Roman" w:cs="Times New Roman"/>
      <w:b/>
      <w:bCs/>
      <w:sz w:val="20"/>
      <w:szCs w:val="20"/>
    </w:rPr>
  </w:style>
  <w:style w:type="paragraph" w:styleId="Revision">
    <w:name w:val="Revision"/>
    <w:hidden/>
    <w:uiPriority w:val="99"/>
    <w:semiHidden/>
    <w:rsid w:val="00011B6C"/>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DC3D09"/>
    <w:pPr>
      <w:widowControl/>
      <w:suppressAutoHyphens/>
      <w:autoSpaceDE/>
      <w:autoSpaceDN/>
      <w:spacing w:after="200" w:line="276" w:lineRule="auto"/>
      <w:ind w:left="720"/>
      <w:contextualSpacing/>
      <w:jc w:val="both"/>
    </w:pPr>
    <w:rPr>
      <w:rFonts w:ascii="Calibri" w:eastAsiaTheme="minorHAnsi" w:hAnsi="Calibri" w:cs="Calibri"/>
    </w:rPr>
  </w:style>
  <w:style w:type="character" w:styleId="UnresolvedMention">
    <w:name w:val="Unresolved Mention"/>
    <w:basedOn w:val="DefaultParagraphFont"/>
    <w:uiPriority w:val="99"/>
    <w:semiHidden/>
    <w:unhideWhenUsed/>
    <w:rsid w:val="00FD6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urkeyLitigation.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TurkeyLitigation.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405d12-47aa-4c76-98fa-e4a79615ed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D4377B53EE940A0923FAC7A057F13" ma:contentTypeVersion="14" ma:contentTypeDescription="Create a new document." ma:contentTypeScope="" ma:versionID="8105ef94dcb85df035e16c990b8fab9c">
  <xsd:schema xmlns:xsd="http://www.w3.org/2001/XMLSchema" xmlns:xs="http://www.w3.org/2001/XMLSchema" xmlns:p="http://schemas.microsoft.com/office/2006/metadata/properties" xmlns:ns2="17405d12-47aa-4c76-98fa-e4a79615ed0a" xmlns:ns3="80af24db-f201-4103-a597-9dade4ab2470" targetNamespace="http://schemas.microsoft.com/office/2006/metadata/properties" ma:root="true" ma:fieldsID="a6ab0257d639903a0c0e67fb1197ba38" ns2:_="" ns3:_="">
    <xsd:import namespace="17405d12-47aa-4c76-98fa-e4a79615ed0a"/>
    <xsd:import namespace="80af24db-f201-4103-a597-9dade4ab24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05d12-47aa-4c76-98fa-e4a79615e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837d50-6d18-4721-9f40-ce54637b301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f24db-f201-4103-a597-9dade4ab24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F2900-3B7E-487E-AE69-E138711E3183}">
  <ds:schemaRefs>
    <ds:schemaRef ds:uri="http://schemas.microsoft.com/office/2006/metadata/properties"/>
    <ds:schemaRef ds:uri="http://schemas.microsoft.com/office/infopath/2007/PartnerControls"/>
    <ds:schemaRef ds:uri="17405d12-47aa-4c76-98fa-e4a79615ed0a"/>
  </ds:schemaRefs>
</ds:datastoreItem>
</file>

<file path=customXml/itemProps2.xml><?xml version="1.0" encoding="utf-8"?>
<ds:datastoreItem xmlns:ds="http://schemas.openxmlformats.org/officeDocument/2006/customXml" ds:itemID="{9AFC368E-3E18-4EDA-9894-1BFF8FF0CC6E}">
  <ds:schemaRefs>
    <ds:schemaRef ds:uri="http://schemas.microsoft.com/sharepoint/v3/contenttype/forms"/>
  </ds:schemaRefs>
</ds:datastoreItem>
</file>

<file path=customXml/itemProps3.xml><?xml version="1.0" encoding="utf-8"?>
<ds:datastoreItem xmlns:ds="http://schemas.openxmlformats.org/officeDocument/2006/customXml" ds:itemID="{DD3AB8BC-4C97-4FCA-93E2-70B713DF5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05d12-47aa-4c76-98fa-e4a79615ed0a"/>
    <ds:schemaRef ds:uri="80af24db-f201-4103-a597-9dade4ab2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2065</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Schachter</dc:creator>
  <cp:keywords/>
  <cp:lastModifiedBy>Ada Diring</cp:lastModifiedBy>
  <cp:revision>2</cp:revision>
  <cp:lastPrinted>2025-01-31T00:12:00Z</cp:lastPrinted>
  <dcterms:created xsi:type="dcterms:W3CDTF">2026-08-27T17:19:00Z</dcterms:created>
  <dcterms:modified xsi:type="dcterms:W3CDTF">2026-08-27T17:19:00Z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0x01010079AD4377B53EE940A0923FAC7A057F13</vt:lpwstr>
  </property>
  <property fmtid="{D5CDD505-2E9C-101B-9397-08002B2CF9AE}" pid="3" name="MediaServiceImageTags">
    <vt:lpwstr/>
  </property>
  <property fmtid="{D5CDD505-2E9C-101B-9397-08002B2CF9AE}" pid="4" name="DOCXDOCID">
    <vt:lpwstr>Block DocID</vt:lpwstr>
  </property>
  <property fmtid="{D5CDD505-2E9C-101B-9397-08002B2CF9AE}" pid="5" name="hydoc33ef75cfb24bc1f7">
    <vt:lpwstr>01a01f29-1b56-7966-9f74-5b6c4dc31dde</vt:lpwstr>
  </property>
</Properties>
</file>